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24C4" w14:textId="0C31B9C6" w:rsidR="000F64DB" w:rsidRDefault="00B76251">
      <w:pPr>
        <w:spacing w:after="0" w:line="259" w:lineRule="auto"/>
        <w:ind w:left="-623" w:right="-620" w:firstLine="0"/>
      </w:pPr>
      <w:r>
        <w:rPr>
          <w:noProof/>
          <w:sz w:val="22"/>
        </w:rPr>
        <mc:AlternateContent>
          <mc:Choice Requires="wpg">
            <w:drawing>
              <wp:inline distT="0" distB="0" distL="0" distR="0" wp14:anchorId="0549F65C" wp14:editId="04B3526B">
                <wp:extent cx="8078777" cy="8465820"/>
                <wp:effectExtent l="0" t="0" r="0" b="11430"/>
                <wp:docPr id="4621" name="Group 4621"/>
                <wp:cNvGraphicFramePr/>
                <a:graphic xmlns:a="http://schemas.openxmlformats.org/drawingml/2006/main">
                  <a:graphicData uri="http://schemas.microsoft.com/office/word/2010/wordprocessingGroup">
                    <wpg:wgp>
                      <wpg:cNvGrpSpPr/>
                      <wpg:grpSpPr>
                        <a:xfrm>
                          <a:off x="0" y="0"/>
                          <a:ext cx="8078777" cy="8465820"/>
                          <a:chOff x="0" y="0"/>
                          <a:chExt cx="8078777" cy="8465820"/>
                        </a:xfrm>
                      </wpg:grpSpPr>
                      <wps:wsp>
                        <wps:cNvPr id="9" name="Rectangle 9"/>
                        <wps:cNvSpPr/>
                        <wps:spPr>
                          <a:xfrm>
                            <a:off x="630582" y="454406"/>
                            <a:ext cx="7276834" cy="5146294"/>
                          </a:xfrm>
                          <a:prstGeom prst="rect">
                            <a:avLst/>
                          </a:prstGeom>
                          <a:ln>
                            <a:noFill/>
                          </a:ln>
                        </wps:spPr>
                        <wps:txbx>
                          <w:txbxContent>
                            <w:p w14:paraId="36F489DF" w14:textId="6E6D97E1" w:rsidR="000F64DB" w:rsidRDefault="00B76251">
                              <w:pPr>
                                <w:spacing w:after="160" w:line="259" w:lineRule="auto"/>
                                <w:ind w:left="0" w:firstLine="0"/>
                                <w:rPr>
                                  <w:b/>
                                  <w:color w:val="000066"/>
                                  <w:sz w:val="44"/>
                                </w:rPr>
                              </w:pPr>
                              <w:r>
                                <w:rPr>
                                  <w:b/>
                                  <w:color w:val="000066"/>
                                  <w:sz w:val="44"/>
                                </w:rPr>
                                <w:t>St. Mary’s and St. Benedict’s RC Primary School</w:t>
                              </w:r>
                            </w:p>
                            <w:p w14:paraId="7D6877BD" w14:textId="147B74EE" w:rsidR="00682CEC" w:rsidRDefault="00682CEC" w:rsidP="00682CEC">
                              <w:pPr>
                                <w:spacing w:after="160" w:line="259" w:lineRule="auto"/>
                                <w:ind w:left="0" w:firstLine="0"/>
                              </w:pPr>
                              <w:r>
                                <w:rPr>
                                  <w:noProof/>
                                  <w:sz w:val="22"/>
                                </w:rPr>
                                <w:t xml:space="preserve">                             </w:t>
                              </w:r>
                              <w:r>
                                <w:rPr>
                                  <w:noProof/>
                                  <w:sz w:val="22"/>
                                </w:rPr>
                                <w:drawing>
                                  <wp:inline distT="0" distB="0" distL="0" distR="0" wp14:anchorId="0CA8438D" wp14:editId="56DDEF70">
                                    <wp:extent cx="3693160" cy="4520447"/>
                                    <wp:effectExtent l="0" t="0" r="254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701781" cy="4530999"/>
                                            </a:xfrm>
                                            <a:prstGeom prst="rect">
                                              <a:avLst/>
                                            </a:prstGeom>
                                          </pic:spPr>
                                        </pic:pic>
                                      </a:graphicData>
                                    </a:graphic>
                                  </wp:inline>
                                </w:drawing>
                              </w:r>
                            </w:p>
                          </w:txbxContent>
                        </wps:txbx>
                        <wps:bodyPr horzOverflow="overflow" vert="horz" lIns="0" tIns="0" rIns="0" bIns="0" rtlCol="0">
                          <a:noAutofit/>
                        </wps:bodyPr>
                      </wps:wsp>
                      <wps:wsp>
                        <wps:cNvPr id="10" name="Rectangle 10"/>
                        <wps:cNvSpPr/>
                        <wps:spPr>
                          <a:xfrm>
                            <a:off x="6105779" y="454406"/>
                            <a:ext cx="83829" cy="377808"/>
                          </a:xfrm>
                          <a:prstGeom prst="rect">
                            <a:avLst/>
                          </a:prstGeom>
                          <a:ln>
                            <a:noFill/>
                          </a:ln>
                        </wps:spPr>
                        <wps:txbx>
                          <w:txbxContent>
                            <w:p w14:paraId="3F21C2E7" w14:textId="77777777" w:rsidR="000F64DB" w:rsidRDefault="00B76251">
                              <w:pPr>
                                <w:spacing w:after="160" w:line="259" w:lineRule="auto"/>
                                <w:ind w:left="0" w:firstLine="0"/>
                              </w:pPr>
                              <w:r>
                                <w:rPr>
                                  <w:b/>
                                  <w:color w:val="000066"/>
                                  <w:sz w:val="44"/>
                                </w:rPr>
                                <w:t xml:space="preserve"> </w:t>
                              </w:r>
                            </w:p>
                          </w:txbxContent>
                        </wps:txbx>
                        <wps:bodyPr horzOverflow="overflow" vert="horz" lIns="0" tIns="0" rIns="0" bIns="0" rtlCol="0">
                          <a:noAutofit/>
                        </wps:bodyPr>
                      </wps:wsp>
                      <wps:wsp>
                        <wps:cNvPr id="11" name="Rectangle 11"/>
                        <wps:cNvSpPr/>
                        <wps:spPr>
                          <a:xfrm>
                            <a:off x="395910" y="786257"/>
                            <a:ext cx="68713" cy="309679"/>
                          </a:xfrm>
                          <a:prstGeom prst="rect">
                            <a:avLst/>
                          </a:prstGeom>
                          <a:ln>
                            <a:noFill/>
                          </a:ln>
                        </wps:spPr>
                        <wps:txbx>
                          <w:txbxContent>
                            <w:p w14:paraId="41ED3B3C" w14:textId="77777777" w:rsidR="000F64DB" w:rsidRDefault="00B76251">
                              <w:pPr>
                                <w:spacing w:after="160" w:line="259" w:lineRule="auto"/>
                                <w:ind w:left="0" w:firstLine="0"/>
                              </w:pPr>
                              <w:r>
                                <w:rPr>
                                  <w:b/>
                                  <w:sz w:val="36"/>
                                </w:rPr>
                                <w:t xml:space="preserve"> </w:t>
                              </w:r>
                            </w:p>
                          </w:txbxContent>
                        </wps:txbx>
                        <wps:bodyPr horzOverflow="overflow" vert="horz" lIns="0" tIns="0" rIns="0" bIns="0" rtlCol="0">
                          <a:noAutofit/>
                        </wps:bodyPr>
                      </wps:wsp>
                      <wps:wsp>
                        <wps:cNvPr id="12" name="Rectangle 12"/>
                        <wps:cNvSpPr/>
                        <wps:spPr>
                          <a:xfrm>
                            <a:off x="395910" y="1106297"/>
                            <a:ext cx="68713" cy="309679"/>
                          </a:xfrm>
                          <a:prstGeom prst="rect">
                            <a:avLst/>
                          </a:prstGeom>
                          <a:ln>
                            <a:noFill/>
                          </a:ln>
                        </wps:spPr>
                        <wps:txbx>
                          <w:txbxContent>
                            <w:p w14:paraId="1EED1493" w14:textId="77777777" w:rsidR="000F64DB" w:rsidRDefault="00B76251">
                              <w:pPr>
                                <w:spacing w:after="160" w:line="259" w:lineRule="auto"/>
                                <w:ind w:left="0" w:firstLine="0"/>
                              </w:pPr>
                              <w:r>
                                <w:rPr>
                                  <w:b/>
                                  <w:sz w:val="36"/>
                                </w:rPr>
                                <w:t xml:space="preserve"> </w:t>
                              </w:r>
                            </w:p>
                          </w:txbxContent>
                        </wps:txbx>
                        <wps:bodyPr horzOverflow="overflow" vert="horz" lIns="0" tIns="0" rIns="0" bIns="0" rtlCol="0">
                          <a:noAutofit/>
                        </wps:bodyPr>
                      </wps:wsp>
                      <wps:wsp>
                        <wps:cNvPr id="13" name="Rectangle 13"/>
                        <wps:cNvSpPr/>
                        <wps:spPr>
                          <a:xfrm>
                            <a:off x="395910" y="1427861"/>
                            <a:ext cx="68713" cy="309679"/>
                          </a:xfrm>
                          <a:prstGeom prst="rect">
                            <a:avLst/>
                          </a:prstGeom>
                          <a:ln>
                            <a:noFill/>
                          </a:ln>
                        </wps:spPr>
                        <wps:txbx>
                          <w:txbxContent>
                            <w:p w14:paraId="5EDFDAE7" w14:textId="77777777" w:rsidR="000F64DB" w:rsidRDefault="00B76251">
                              <w:pPr>
                                <w:spacing w:after="160" w:line="259" w:lineRule="auto"/>
                                <w:ind w:left="0" w:firstLine="0"/>
                              </w:pPr>
                              <w:r>
                                <w:rPr>
                                  <w:b/>
                                  <w:sz w:val="36"/>
                                </w:rPr>
                                <w:t xml:space="preserve"> </w:t>
                              </w:r>
                            </w:p>
                          </w:txbxContent>
                        </wps:txbx>
                        <wps:bodyPr horzOverflow="overflow" vert="horz" lIns="0" tIns="0" rIns="0" bIns="0" rtlCol="0">
                          <a:noAutofit/>
                        </wps:bodyPr>
                      </wps:wsp>
                      <wps:wsp>
                        <wps:cNvPr id="14" name="Rectangle 14"/>
                        <wps:cNvSpPr/>
                        <wps:spPr>
                          <a:xfrm>
                            <a:off x="395910" y="1749425"/>
                            <a:ext cx="68713" cy="309679"/>
                          </a:xfrm>
                          <a:prstGeom prst="rect">
                            <a:avLst/>
                          </a:prstGeom>
                          <a:ln>
                            <a:noFill/>
                          </a:ln>
                        </wps:spPr>
                        <wps:txbx>
                          <w:txbxContent>
                            <w:p w14:paraId="70EE3051" w14:textId="77777777" w:rsidR="000F64DB" w:rsidRDefault="00B76251">
                              <w:pPr>
                                <w:spacing w:after="160" w:line="259" w:lineRule="auto"/>
                                <w:ind w:left="0" w:firstLine="0"/>
                              </w:pPr>
                              <w:r>
                                <w:rPr>
                                  <w:b/>
                                  <w:sz w:val="36"/>
                                </w:rPr>
                                <w:t xml:space="preserve"> </w:t>
                              </w:r>
                            </w:p>
                          </w:txbxContent>
                        </wps:txbx>
                        <wps:bodyPr horzOverflow="overflow" vert="horz" lIns="0" tIns="0" rIns="0" bIns="0" rtlCol="0">
                          <a:noAutofit/>
                        </wps:bodyPr>
                      </wps:wsp>
                      <wps:wsp>
                        <wps:cNvPr id="15" name="Rectangle 15"/>
                        <wps:cNvSpPr/>
                        <wps:spPr>
                          <a:xfrm>
                            <a:off x="395910" y="2069464"/>
                            <a:ext cx="68713" cy="309679"/>
                          </a:xfrm>
                          <a:prstGeom prst="rect">
                            <a:avLst/>
                          </a:prstGeom>
                          <a:ln>
                            <a:noFill/>
                          </a:ln>
                        </wps:spPr>
                        <wps:txbx>
                          <w:txbxContent>
                            <w:p w14:paraId="7F434364" w14:textId="77777777" w:rsidR="000F64DB" w:rsidRDefault="00B76251">
                              <w:pPr>
                                <w:spacing w:after="160" w:line="259" w:lineRule="auto"/>
                                <w:ind w:left="0" w:firstLine="0"/>
                              </w:pPr>
                              <w:r>
                                <w:rPr>
                                  <w:b/>
                                  <w:sz w:val="36"/>
                                </w:rPr>
                                <w:t xml:space="preserve"> </w:t>
                              </w:r>
                            </w:p>
                          </w:txbxContent>
                        </wps:txbx>
                        <wps:bodyPr horzOverflow="overflow" vert="horz" lIns="0" tIns="0" rIns="0" bIns="0" rtlCol="0">
                          <a:noAutofit/>
                        </wps:bodyPr>
                      </wps:wsp>
                      <wps:wsp>
                        <wps:cNvPr id="16" name="Rectangle 16"/>
                        <wps:cNvSpPr/>
                        <wps:spPr>
                          <a:xfrm>
                            <a:off x="395910" y="2391029"/>
                            <a:ext cx="68713" cy="309679"/>
                          </a:xfrm>
                          <a:prstGeom prst="rect">
                            <a:avLst/>
                          </a:prstGeom>
                          <a:ln>
                            <a:noFill/>
                          </a:ln>
                        </wps:spPr>
                        <wps:txbx>
                          <w:txbxContent>
                            <w:p w14:paraId="2E140D7B" w14:textId="77777777" w:rsidR="000F64DB" w:rsidRDefault="00B76251">
                              <w:pPr>
                                <w:spacing w:after="160" w:line="259" w:lineRule="auto"/>
                                <w:ind w:left="0" w:firstLine="0"/>
                              </w:pPr>
                              <w:r>
                                <w:rPr>
                                  <w:b/>
                                  <w:sz w:val="36"/>
                                </w:rPr>
                                <w:t xml:space="preserve"> </w:t>
                              </w:r>
                            </w:p>
                          </w:txbxContent>
                        </wps:txbx>
                        <wps:bodyPr horzOverflow="overflow" vert="horz" lIns="0" tIns="0" rIns="0" bIns="0" rtlCol="0">
                          <a:noAutofit/>
                        </wps:bodyPr>
                      </wps:wsp>
                      <wps:wsp>
                        <wps:cNvPr id="17" name="Rectangle 17"/>
                        <wps:cNvSpPr/>
                        <wps:spPr>
                          <a:xfrm>
                            <a:off x="395910" y="2711450"/>
                            <a:ext cx="68713" cy="309679"/>
                          </a:xfrm>
                          <a:prstGeom prst="rect">
                            <a:avLst/>
                          </a:prstGeom>
                          <a:ln>
                            <a:noFill/>
                          </a:ln>
                        </wps:spPr>
                        <wps:txbx>
                          <w:txbxContent>
                            <w:p w14:paraId="46773B05" w14:textId="77777777" w:rsidR="000F64DB" w:rsidRDefault="00B76251">
                              <w:pPr>
                                <w:spacing w:after="160" w:line="259" w:lineRule="auto"/>
                                <w:ind w:left="0" w:firstLine="0"/>
                              </w:pPr>
                              <w:r>
                                <w:rPr>
                                  <w:b/>
                                  <w:sz w:val="36"/>
                                </w:rPr>
                                <w:t xml:space="preserve"> </w:t>
                              </w:r>
                            </w:p>
                          </w:txbxContent>
                        </wps:txbx>
                        <wps:bodyPr horzOverflow="overflow" vert="horz" lIns="0" tIns="0" rIns="0" bIns="0" rtlCol="0">
                          <a:noAutofit/>
                        </wps:bodyPr>
                      </wps:wsp>
                      <wps:wsp>
                        <wps:cNvPr id="18" name="Rectangle 18"/>
                        <wps:cNvSpPr/>
                        <wps:spPr>
                          <a:xfrm>
                            <a:off x="1310259" y="3034919"/>
                            <a:ext cx="76500" cy="344776"/>
                          </a:xfrm>
                          <a:prstGeom prst="rect">
                            <a:avLst/>
                          </a:prstGeom>
                          <a:ln>
                            <a:noFill/>
                          </a:ln>
                        </wps:spPr>
                        <wps:txbx>
                          <w:txbxContent>
                            <w:p w14:paraId="50F09E1C" w14:textId="77777777" w:rsidR="000F64DB" w:rsidRDefault="00B76251">
                              <w:pPr>
                                <w:spacing w:after="160" w:line="259" w:lineRule="auto"/>
                                <w:ind w:left="0" w:firstLine="0"/>
                              </w:pPr>
                              <w:r>
                                <w:rPr>
                                  <w:b/>
                                  <w:sz w:val="40"/>
                                </w:rPr>
                                <w:t xml:space="preserve"> </w:t>
                              </w:r>
                            </w:p>
                          </w:txbxContent>
                        </wps:txbx>
                        <wps:bodyPr horzOverflow="overflow" vert="horz" lIns="0" tIns="0" rIns="0" bIns="0" rtlCol="0">
                          <a:noAutofit/>
                        </wps:bodyPr>
                      </wps:wsp>
                      <wps:wsp>
                        <wps:cNvPr id="19" name="Rectangle 19"/>
                        <wps:cNvSpPr/>
                        <wps:spPr>
                          <a:xfrm>
                            <a:off x="1310259" y="3391535"/>
                            <a:ext cx="76500" cy="344776"/>
                          </a:xfrm>
                          <a:prstGeom prst="rect">
                            <a:avLst/>
                          </a:prstGeom>
                          <a:ln>
                            <a:noFill/>
                          </a:ln>
                        </wps:spPr>
                        <wps:txbx>
                          <w:txbxContent>
                            <w:p w14:paraId="0E13F22F" w14:textId="77777777" w:rsidR="000F64DB" w:rsidRDefault="00B76251">
                              <w:pPr>
                                <w:spacing w:after="160" w:line="259" w:lineRule="auto"/>
                                <w:ind w:left="0" w:firstLine="0"/>
                              </w:pPr>
                              <w:r>
                                <w:rPr>
                                  <w:b/>
                                  <w:sz w:val="40"/>
                                </w:rPr>
                                <w:t xml:space="preserve"> </w:t>
                              </w:r>
                            </w:p>
                          </w:txbxContent>
                        </wps:txbx>
                        <wps:bodyPr horzOverflow="overflow" vert="horz" lIns="0" tIns="0" rIns="0" bIns="0" rtlCol="0">
                          <a:noAutofit/>
                        </wps:bodyPr>
                      </wps:wsp>
                      <wps:wsp>
                        <wps:cNvPr id="20" name="Rectangle 20"/>
                        <wps:cNvSpPr/>
                        <wps:spPr>
                          <a:xfrm>
                            <a:off x="1310259" y="3748151"/>
                            <a:ext cx="76500" cy="344776"/>
                          </a:xfrm>
                          <a:prstGeom prst="rect">
                            <a:avLst/>
                          </a:prstGeom>
                          <a:ln>
                            <a:noFill/>
                          </a:ln>
                        </wps:spPr>
                        <wps:txbx>
                          <w:txbxContent>
                            <w:p w14:paraId="36420A79" w14:textId="77777777" w:rsidR="000F64DB" w:rsidRDefault="00B76251">
                              <w:pPr>
                                <w:spacing w:after="160" w:line="259" w:lineRule="auto"/>
                                <w:ind w:left="0" w:firstLine="0"/>
                              </w:pPr>
                              <w:r>
                                <w:rPr>
                                  <w:b/>
                                  <w:sz w:val="40"/>
                                </w:rPr>
                                <w:t xml:space="preserve"> </w:t>
                              </w:r>
                            </w:p>
                          </w:txbxContent>
                        </wps:txbx>
                        <wps:bodyPr horzOverflow="overflow" vert="horz" lIns="0" tIns="0" rIns="0" bIns="0" rtlCol="0">
                          <a:noAutofit/>
                        </wps:bodyPr>
                      </wps:wsp>
                      <wps:wsp>
                        <wps:cNvPr id="21" name="Rectangle 21"/>
                        <wps:cNvSpPr/>
                        <wps:spPr>
                          <a:xfrm>
                            <a:off x="1310259" y="4104767"/>
                            <a:ext cx="76500" cy="344776"/>
                          </a:xfrm>
                          <a:prstGeom prst="rect">
                            <a:avLst/>
                          </a:prstGeom>
                          <a:ln>
                            <a:noFill/>
                          </a:ln>
                        </wps:spPr>
                        <wps:txbx>
                          <w:txbxContent>
                            <w:p w14:paraId="5C27781B" w14:textId="77777777" w:rsidR="000F64DB" w:rsidRDefault="00B76251">
                              <w:pPr>
                                <w:spacing w:after="160" w:line="259" w:lineRule="auto"/>
                                <w:ind w:left="0" w:firstLine="0"/>
                              </w:pPr>
                              <w:r>
                                <w:rPr>
                                  <w:b/>
                                  <w:sz w:val="40"/>
                                </w:rPr>
                                <w:t xml:space="preserve"> </w:t>
                              </w:r>
                            </w:p>
                          </w:txbxContent>
                        </wps:txbx>
                        <wps:bodyPr horzOverflow="overflow" vert="horz" lIns="0" tIns="0" rIns="0" bIns="0" rtlCol="0">
                          <a:noAutofit/>
                        </wps:bodyPr>
                      </wps:wsp>
                      <wps:wsp>
                        <wps:cNvPr id="22" name="Rectangle 22"/>
                        <wps:cNvSpPr/>
                        <wps:spPr>
                          <a:xfrm>
                            <a:off x="1310259" y="4461383"/>
                            <a:ext cx="76500" cy="344776"/>
                          </a:xfrm>
                          <a:prstGeom prst="rect">
                            <a:avLst/>
                          </a:prstGeom>
                          <a:ln>
                            <a:noFill/>
                          </a:ln>
                        </wps:spPr>
                        <wps:txbx>
                          <w:txbxContent>
                            <w:p w14:paraId="78B6BCA8" w14:textId="77777777" w:rsidR="000F64DB" w:rsidRDefault="00B76251">
                              <w:pPr>
                                <w:spacing w:after="160" w:line="259" w:lineRule="auto"/>
                                <w:ind w:left="0" w:firstLine="0"/>
                              </w:pPr>
                              <w:r>
                                <w:rPr>
                                  <w:b/>
                                  <w:sz w:val="40"/>
                                </w:rPr>
                                <w:t xml:space="preserve"> </w:t>
                              </w:r>
                            </w:p>
                          </w:txbxContent>
                        </wps:txbx>
                        <wps:bodyPr horzOverflow="overflow" vert="horz" lIns="0" tIns="0" rIns="0" bIns="0" rtlCol="0">
                          <a:noAutofit/>
                        </wps:bodyPr>
                      </wps:wsp>
                      <wps:wsp>
                        <wps:cNvPr id="23" name="Rectangle 23"/>
                        <wps:cNvSpPr/>
                        <wps:spPr>
                          <a:xfrm>
                            <a:off x="3368040" y="4818253"/>
                            <a:ext cx="76500" cy="344776"/>
                          </a:xfrm>
                          <a:prstGeom prst="rect">
                            <a:avLst/>
                          </a:prstGeom>
                          <a:ln>
                            <a:noFill/>
                          </a:ln>
                        </wps:spPr>
                        <wps:txbx>
                          <w:txbxContent>
                            <w:p w14:paraId="13612D28" w14:textId="77777777" w:rsidR="000F64DB" w:rsidRDefault="00B76251">
                              <w:pPr>
                                <w:spacing w:after="160" w:line="259" w:lineRule="auto"/>
                                <w:ind w:left="0" w:firstLine="0"/>
                              </w:pPr>
                              <w:r>
                                <w:rPr>
                                  <w:b/>
                                  <w:sz w:val="40"/>
                                </w:rPr>
                                <w:t xml:space="preserve"> </w:t>
                              </w:r>
                            </w:p>
                          </w:txbxContent>
                        </wps:txbx>
                        <wps:bodyPr horzOverflow="overflow" vert="horz" lIns="0" tIns="0" rIns="0" bIns="0" rtlCol="0">
                          <a:noAutofit/>
                        </wps:bodyPr>
                      </wps:wsp>
                      <wps:wsp>
                        <wps:cNvPr id="24" name="Rectangle 24"/>
                        <wps:cNvSpPr/>
                        <wps:spPr>
                          <a:xfrm>
                            <a:off x="3368040" y="5174869"/>
                            <a:ext cx="76500" cy="344776"/>
                          </a:xfrm>
                          <a:prstGeom prst="rect">
                            <a:avLst/>
                          </a:prstGeom>
                          <a:ln>
                            <a:noFill/>
                          </a:ln>
                        </wps:spPr>
                        <wps:txbx>
                          <w:txbxContent>
                            <w:p w14:paraId="3F3683FF" w14:textId="77777777" w:rsidR="000F64DB" w:rsidRDefault="00B76251">
                              <w:pPr>
                                <w:spacing w:after="160" w:line="259" w:lineRule="auto"/>
                                <w:ind w:left="0" w:firstLine="0"/>
                              </w:pPr>
                              <w:r>
                                <w:rPr>
                                  <w:b/>
                                  <w:sz w:val="40"/>
                                </w:rPr>
                                <w:t xml:space="preserve"> </w:t>
                              </w:r>
                            </w:p>
                          </w:txbxContent>
                        </wps:txbx>
                        <wps:bodyPr horzOverflow="overflow" vert="horz" lIns="0" tIns="0" rIns="0" bIns="0" rtlCol="0">
                          <a:noAutofit/>
                        </wps:bodyPr>
                      </wps:wsp>
                      <wps:wsp>
                        <wps:cNvPr id="25" name="Rectangle 25"/>
                        <wps:cNvSpPr/>
                        <wps:spPr>
                          <a:xfrm>
                            <a:off x="3368040" y="5531485"/>
                            <a:ext cx="76500" cy="344776"/>
                          </a:xfrm>
                          <a:prstGeom prst="rect">
                            <a:avLst/>
                          </a:prstGeom>
                          <a:ln>
                            <a:noFill/>
                          </a:ln>
                        </wps:spPr>
                        <wps:txbx>
                          <w:txbxContent>
                            <w:p w14:paraId="2B7F084D" w14:textId="77777777" w:rsidR="000F64DB" w:rsidRDefault="00B76251">
                              <w:pPr>
                                <w:spacing w:after="160" w:line="259" w:lineRule="auto"/>
                                <w:ind w:left="0" w:firstLine="0"/>
                              </w:pPr>
                              <w:r>
                                <w:rPr>
                                  <w:b/>
                                  <w:sz w:val="40"/>
                                </w:rPr>
                                <w:t xml:space="preserve"> </w:t>
                              </w:r>
                            </w:p>
                          </w:txbxContent>
                        </wps:txbx>
                        <wps:bodyPr horzOverflow="overflow" vert="horz" lIns="0" tIns="0" rIns="0" bIns="0" rtlCol="0">
                          <a:noAutofit/>
                        </wps:bodyPr>
                      </wps:wsp>
                      <wps:wsp>
                        <wps:cNvPr id="26" name="Rectangle 26"/>
                        <wps:cNvSpPr/>
                        <wps:spPr>
                          <a:xfrm>
                            <a:off x="1310209" y="5773800"/>
                            <a:ext cx="4220364" cy="855599"/>
                          </a:xfrm>
                          <a:prstGeom prst="rect">
                            <a:avLst/>
                          </a:prstGeom>
                          <a:ln>
                            <a:noFill/>
                          </a:ln>
                        </wps:spPr>
                        <wps:txbx>
                          <w:txbxContent>
                            <w:p w14:paraId="756E49A0" w14:textId="77777777" w:rsidR="000F64DB" w:rsidRDefault="00B1245C">
                              <w:pPr>
                                <w:spacing w:after="160" w:line="259" w:lineRule="auto"/>
                                <w:ind w:left="0" w:firstLine="0"/>
                              </w:pPr>
                              <w:r>
                                <w:rPr>
                                  <w:b/>
                                  <w:sz w:val="40"/>
                                </w:rPr>
                                <w:t>Provision for Able, Gifted and Talented</w:t>
                              </w:r>
                              <w:r w:rsidR="00B76251">
                                <w:rPr>
                                  <w:b/>
                                  <w:sz w:val="40"/>
                                </w:rPr>
                                <w:t xml:space="preserve"> </w:t>
                              </w:r>
                            </w:p>
                          </w:txbxContent>
                        </wps:txbx>
                        <wps:bodyPr horzOverflow="overflow" vert="horz" lIns="0" tIns="0" rIns="0" bIns="0" rtlCol="0">
                          <a:noAutofit/>
                        </wps:bodyPr>
                      </wps:wsp>
                      <wps:wsp>
                        <wps:cNvPr id="27" name="Rectangle 27"/>
                        <wps:cNvSpPr/>
                        <wps:spPr>
                          <a:xfrm>
                            <a:off x="4954778" y="5888101"/>
                            <a:ext cx="76500" cy="344776"/>
                          </a:xfrm>
                          <a:prstGeom prst="rect">
                            <a:avLst/>
                          </a:prstGeom>
                          <a:ln>
                            <a:noFill/>
                          </a:ln>
                        </wps:spPr>
                        <wps:txbx>
                          <w:txbxContent>
                            <w:p w14:paraId="095D3FA5" w14:textId="77777777" w:rsidR="000F64DB" w:rsidRDefault="00B76251">
                              <w:pPr>
                                <w:spacing w:after="160" w:line="259" w:lineRule="auto"/>
                                <w:ind w:left="0" w:firstLine="0"/>
                              </w:pPr>
                              <w:r>
                                <w:rPr>
                                  <w:b/>
                                  <w:sz w:val="40"/>
                                </w:rPr>
                                <w:t xml:space="preserve"> </w:t>
                              </w:r>
                            </w:p>
                          </w:txbxContent>
                        </wps:txbx>
                        <wps:bodyPr horzOverflow="overflow" vert="horz" lIns="0" tIns="0" rIns="0" bIns="0" rtlCol="0">
                          <a:noAutofit/>
                        </wps:bodyPr>
                      </wps:wsp>
                      <wps:wsp>
                        <wps:cNvPr id="28" name="Rectangle 28"/>
                        <wps:cNvSpPr/>
                        <wps:spPr>
                          <a:xfrm>
                            <a:off x="3368040" y="6244717"/>
                            <a:ext cx="76500" cy="344777"/>
                          </a:xfrm>
                          <a:prstGeom prst="rect">
                            <a:avLst/>
                          </a:prstGeom>
                          <a:ln>
                            <a:noFill/>
                          </a:ln>
                        </wps:spPr>
                        <wps:txbx>
                          <w:txbxContent>
                            <w:p w14:paraId="39DBFC30" w14:textId="77777777" w:rsidR="000F64DB" w:rsidRDefault="00B76251">
                              <w:pPr>
                                <w:spacing w:after="160" w:line="259" w:lineRule="auto"/>
                                <w:ind w:left="0" w:firstLine="0"/>
                              </w:pPr>
                              <w:r>
                                <w:rPr>
                                  <w:b/>
                                  <w:sz w:val="40"/>
                                </w:rPr>
                                <w:t xml:space="preserve"> </w:t>
                              </w:r>
                            </w:p>
                          </w:txbxContent>
                        </wps:txbx>
                        <wps:bodyPr horzOverflow="overflow" vert="horz" lIns="0" tIns="0" rIns="0" bIns="0" rtlCol="0">
                          <a:noAutofit/>
                        </wps:bodyPr>
                      </wps:wsp>
                      <wps:wsp>
                        <wps:cNvPr id="29" name="Rectangle 29"/>
                        <wps:cNvSpPr/>
                        <wps:spPr>
                          <a:xfrm>
                            <a:off x="3368040" y="6599809"/>
                            <a:ext cx="76500" cy="344776"/>
                          </a:xfrm>
                          <a:prstGeom prst="rect">
                            <a:avLst/>
                          </a:prstGeom>
                          <a:ln>
                            <a:noFill/>
                          </a:ln>
                        </wps:spPr>
                        <wps:txbx>
                          <w:txbxContent>
                            <w:p w14:paraId="46252C32" w14:textId="77777777" w:rsidR="000F64DB" w:rsidRDefault="00B76251">
                              <w:pPr>
                                <w:spacing w:after="160" w:line="259" w:lineRule="auto"/>
                                <w:ind w:left="0" w:firstLine="0"/>
                              </w:pPr>
                              <w:r>
                                <w:rPr>
                                  <w:b/>
                                  <w:sz w:val="40"/>
                                </w:rPr>
                                <w:t xml:space="preserve"> </w:t>
                              </w:r>
                            </w:p>
                          </w:txbxContent>
                        </wps:txbx>
                        <wps:bodyPr horzOverflow="overflow" vert="horz" lIns="0" tIns="0" rIns="0" bIns="0" rtlCol="0">
                          <a:noAutofit/>
                        </wps:bodyPr>
                      </wps:wsp>
                      <wps:wsp>
                        <wps:cNvPr id="30" name="Rectangle 30"/>
                        <wps:cNvSpPr/>
                        <wps:spPr>
                          <a:xfrm>
                            <a:off x="569646" y="6954901"/>
                            <a:ext cx="7509131" cy="309679"/>
                          </a:xfrm>
                          <a:prstGeom prst="rect">
                            <a:avLst/>
                          </a:prstGeom>
                          <a:ln>
                            <a:noFill/>
                          </a:ln>
                        </wps:spPr>
                        <wps:txbx>
                          <w:txbxContent>
                            <w:p w14:paraId="51B8FEAD" w14:textId="77777777" w:rsidR="000F64DB" w:rsidRDefault="00B76251">
                              <w:pPr>
                                <w:spacing w:after="160" w:line="259" w:lineRule="auto"/>
                                <w:ind w:left="0" w:firstLine="0"/>
                              </w:pPr>
                              <w:r>
                                <w:rPr>
                                  <w:i/>
                                  <w:color w:val="595959"/>
                                  <w:sz w:val="36"/>
                                </w:rPr>
                                <w:t xml:space="preserve">‘With Jesus, we learn as a joyful family and flourish to be the </w:t>
                              </w:r>
                            </w:p>
                          </w:txbxContent>
                        </wps:txbx>
                        <wps:bodyPr horzOverflow="overflow" vert="horz" lIns="0" tIns="0" rIns="0" bIns="0" rtlCol="0">
                          <a:noAutofit/>
                        </wps:bodyPr>
                      </wps:wsp>
                      <wps:wsp>
                        <wps:cNvPr id="31" name="Rectangle 31"/>
                        <wps:cNvSpPr/>
                        <wps:spPr>
                          <a:xfrm>
                            <a:off x="2401824" y="7276465"/>
                            <a:ext cx="2568209" cy="309679"/>
                          </a:xfrm>
                          <a:prstGeom prst="rect">
                            <a:avLst/>
                          </a:prstGeom>
                          <a:ln>
                            <a:noFill/>
                          </a:ln>
                        </wps:spPr>
                        <wps:txbx>
                          <w:txbxContent>
                            <w:p w14:paraId="7CDEC5A5" w14:textId="77777777" w:rsidR="000F64DB" w:rsidRDefault="00B76251">
                              <w:pPr>
                                <w:spacing w:after="160" w:line="259" w:lineRule="auto"/>
                                <w:ind w:left="0" w:firstLine="0"/>
                              </w:pPr>
                              <w:r>
                                <w:rPr>
                                  <w:i/>
                                  <w:color w:val="595959"/>
                                  <w:sz w:val="36"/>
                                </w:rPr>
                                <w:t>best that we can be.’</w:t>
                              </w:r>
                            </w:p>
                          </w:txbxContent>
                        </wps:txbx>
                        <wps:bodyPr horzOverflow="overflow" vert="horz" lIns="0" tIns="0" rIns="0" bIns="0" rtlCol="0">
                          <a:noAutofit/>
                        </wps:bodyPr>
                      </wps:wsp>
                      <wps:wsp>
                        <wps:cNvPr id="32" name="Rectangle 32"/>
                        <wps:cNvSpPr/>
                        <wps:spPr>
                          <a:xfrm>
                            <a:off x="4332986" y="7199884"/>
                            <a:ext cx="99404" cy="448002"/>
                          </a:xfrm>
                          <a:prstGeom prst="rect">
                            <a:avLst/>
                          </a:prstGeom>
                          <a:ln>
                            <a:noFill/>
                          </a:ln>
                        </wps:spPr>
                        <wps:txbx>
                          <w:txbxContent>
                            <w:p w14:paraId="0D8EC9D9" w14:textId="77777777" w:rsidR="000F64DB" w:rsidRDefault="00B76251">
                              <w:pPr>
                                <w:spacing w:after="160" w:line="259" w:lineRule="auto"/>
                                <w:ind w:left="0" w:firstLine="0"/>
                              </w:pPr>
                              <w:r>
                                <w:rPr>
                                  <w:color w:val="595959"/>
                                  <w:sz w:val="52"/>
                                </w:rPr>
                                <w:t xml:space="preserve"> </w:t>
                              </w:r>
                            </w:p>
                          </w:txbxContent>
                        </wps:txbx>
                        <wps:bodyPr horzOverflow="overflow" vert="horz" lIns="0" tIns="0" rIns="0" bIns="0" rtlCol="0">
                          <a:noAutofit/>
                        </wps:bodyPr>
                      </wps:wsp>
                      <wps:wsp>
                        <wps:cNvPr id="33" name="Rectangle 33"/>
                        <wps:cNvSpPr/>
                        <wps:spPr>
                          <a:xfrm>
                            <a:off x="395910" y="7553254"/>
                            <a:ext cx="54062" cy="216961"/>
                          </a:xfrm>
                          <a:prstGeom prst="rect">
                            <a:avLst/>
                          </a:prstGeom>
                          <a:ln>
                            <a:noFill/>
                          </a:ln>
                        </wps:spPr>
                        <wps:txbx>
                          <w:txbxContent>
                            <w:p w14:paraId="353789D1" w14:textId="77777777" w:rsidR="000F64DB" w:rsidRDefault="00B76251">
                              <w:pPr>
                                <w:spacing w:after="160" w:line="259" w:lineRule="auto"/>
                                <w:ind w:left="0" w:firstLine="0"/>
                              </w:pPr>
                              <w:r>
                                <w:rPr>
                                  <w:rFonts w:ascii="Arial" w:eastAsia="Arial" w:hAnsi="Arial" w:cs="Arial"/>
                                  <w:b/>
                                </w:rPr>
                                <w:t xml:space="preserve"> </w:t>
                              </w:r>
                            </w:p>
                          </w:txbxContent>
                        </wps:txbx>
                        <wps:bodyPr horzOverflow="overflow" vert="horz" lIns="0" tIns="0" rIns="0" bIns="0" rtlCol="0">
                          <a:noAutofit/>
                        </wps:bodyPr>
                      </wps:wsp>
                      <wps:wsp>
                        <wps:cNvPr id="34" name="Rectangle 34"/>
                        <wps:cNvSpPr/>
                        <wps:spPr>
                          <a:xfrm>
                            <a:off x="395910" y="7873293"/>
                            <a:ext cx="54062" cy="216962"/>
                          </a:xfrm>
                          <a:prstGeom prst="rect">
                            <a:avLst/>
                          </a:prstGeom>
                          <a:ln>
                            <a:noFill/>
                          </a:ln>
                        </wps:spPr>
                        <wps:txbx>
                          <w:txbxContent>
                            <w:p w14:paraId="0443EFD3" w14:textId="77777777" w:rsidR="000F64DB" w:rsidRDefault="00B76251">
                              <w:pPr>
                                <w:spacing w:after="160" w:line="259" w:lineRule="auto"/>
                                <w:ind w:left="0" w:firstLine="0"/>
                              </w:pPr>
                              <w:r>
                                <w:rPr>
                                  <w:rFonts w:ascii="Arial" w:eastAsia="Arial" w:hAnsi="Arial" w:cs="Arial"/>
                                  <w:b/>
                                </w:rPr>
                                <w:t xml:space="preserve"> </w:t>
                              </w:r>
                            </w:p>
                          </w:txbxContent>
                        </wps:txbx>
                        <wps:bodyPr horzOverflow="overflow" vert="horz" lIns="0" tIns="0" rIns="0" bIns="0" rtlCol="0">
                          <a:noAutofit/>
                        </wps:bodyPr>
                      </wps:wsp>
                      <wps:wsp>
                        <wps:cNvPr id="35" name="Rectangle 35"/>
                        <wps:cNvSpPr/>
                        <wps:spPr>
                          <a:xfrm>
                            <a:off x="395910" y="8219008"/>
                            <a:ext cx="43976" cy="198195"/>
                          </a:xfrm>
                          <a:prstGeom prst="rect">
                            <a:avLst/>
                          </a:prstGeom>
                          <a:ln>
                            <a:noFill/>
                          </a:ln>
                        </wps:spPr>
                        <wps:txbx>
                          <w:txbxContent>
                            <w:p w14:paraId="600755D3" w14:textId="77777777" w:rsidR="000F64DB" w:rsidRDefault="00B76251">
                              <w:pPr>
                                <w:spacing w:after="160" w:line="259" w:lineRule="auto"/>
                                <w:ind w:left="0" w:firstLine="0"/>
                              </w:pPr>
                              <w:r>
                                <w:rPr>
                                  <w:b/>
                                </w:rPr>
                                <w:t xml:space="preserve"> </w:t>
                              </w:r>
                            </w:p>
                          </w:txbxContent>
                        </wps:txbx>
                        <wps:bodyPr horzOverflow="overflow" vert="horz" lIns="0" tIns="0" rIns="0" bIns="0" rtlCol="0">
                          <a:noAutofit/>
                        </wps:bodyPr>
                      </wps:wsp>
                      <wps:wsp>
                        <wps:cNvPr id="38" name="Shape 38"/>
                        <wps:cNvSpPr/>
                        <wps:spPr>
                          <a:xfrm>
                            <a:off x="0" y="0"/>
                            <a:ext cx="6731635" cy="8465820"/>
                          </a:xfrm>
                          <a:custGeom>
                            <a:avLst/>
                            <a:gdLst/>
                            <a:ahLst/>
                            <a:cxnLst/>
                            <a:rect l="0" t="0" r="0" b="0"/>
                            <a:pathLst>
                              <a:path w="6731635" h="8465820">
                                <a:moveTo>
                                  <a:pt x="0" y="8465820"/>
                                </a:moveTo>
                                <a:lnTo>
                                  <a:pt x="6731635" y="8465820"/>
                                </a:lnTo>
                                <a:lnTo>
                                  <a:pt x="6731635" y="0"/>
                                </a:lnTo>
                                <a:lnTo>
                                  <a:pt x="0" y="0"/>
                                </a:lnTo>
                                <a:close/>
                              </a:path>
                            </a:pathLst>
                          </a:custGeom>
                          <a:ln w="25400" cap="flat">
                            <a:round/>
                          </a:ln>
                        </wps:spPr>
                        <wps:style>
                          <a:lnRef idx="1">
                            <a:srgbClr val="000066"/>
                          </a:lnRef>
                          <a:fillRef idx="0">
                            <a:srgbClr val="000000">
                              <a:alpha val="0"/>
                            </a:srgbClr>
                          </a:fillRef>
                          <a:effectRef idx="0">
                            <a:scrgbClr r="0" g="0" b="0"/>
                          </a:effectRef>
                          <a:fontRef idx="none"/>
                        </wps:style>
                        <wps:bodyPr/>
                      </wps:wsp>
                    </wpg:wgp>
                  </a:graphicData>
                </a:graphic>
              </wp:inline>
            </w:drawing>
          </mc:Choice>
          <mc:Fallback>
            <w:pict>
              <v:group w14:anchorId="0549F65C" id="Group 4621" o:spid="_x0000_s1026" style="width:636.1pt;height:666.6pt;mso-position-horizontal-relative:char;mso-position-vertical-relative:line" coordsize="80787,84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">
                <v:rect id="Rectangle 9" o:spid="_x0000_s1027" style="position:absolute;left:6305;top:4544;width:72769;height:5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6F489DF" w14:textId="6E6D97E1" w:rsidR="000F64DB" w:rsidRDefault="00B76251">
                        <w:pPr>
                          <w:spacing w:after="160" w:line="259" w:lineRule="auto"/>
                          <w:ind w:left="0" w:firstLine="0"/>
                          <w:rPr>
                            <w:b/>
                            <w:color w:val="000066"/>
                            <w:sz w:val="44"/>
                          </w:rPr>
                        </w:pPr>
                        <w:r>
                          <w:rPr>
                            <w:b/>
                            <w:color w:val="000066"/>
                            <w:sz w:val="44"/>
                          </w:rPr>
                          <w:t>St. Mary’s and St. Benedict’s RC Primary School</w:t>
                        </w:r>
                      </w:p>
                      <w:p w14:paraId="7D6877BD" w14:textId="147B74EE" w:rsidR="00682CEC" w:rsidRDefault="00682CEC" w:rsidP="00682CEC">
                        <w:pPr>
                          <w:spacing w:after="160" w:line="259" w:lineRule="auto"/>
                          <w:ind w:left="0" w:firstLine="0"/>
                        </w:pPr>
                        <w:r>
                          <w:rPr>
                            <w:noProof/>
                            <w:sz w:val="22"/>
                          </w:rPr>
                          <w:t xml:space="preserve">                             </w:t>
                        </w:r>
                        <w:r>
                          <w:rPr>
                            <w:noProof/>
                            <w:sz w:val="22"/>
                          </w:rPr>
                          <w:drawing>
                            <wp:inline distT="0" distB="0" distL="0" distR="0" wp14:anchorId="0CA8438D" wp14:editId="56DDEF70">
                              <wp:extent cx="3693160" cy="4520447"/>
                              <wp:effectExtent l="0" t="0" r="254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701781" cy="4530999"/>
                                      </a:xfrm>
                                      <a:prstGeom prst="rect">
                                        <a:avLst/>
                                      </a:prstGeom>
                                    </pic:spPr>
                                  </pic:pic>
                                </a:graphicData>
                              </a:graphic>
                            </wp:inline>
                          </w:drawing>
                        </w:r>
                      </w:p>
                    </w:txbxContent>
                  </v:textbox>
                </v:rect>
                <v:rect id="Rectangle 10" o:spid="_x0000_s1028" style="position:absolute;left:61057;top:4544;width:839;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F21C2E7" w14:textId="77777777" w:rsidR="000F64DB" w:rsidRDefault="00B76251">
                        <w:pPr>
                          <w:spacing w:after="160" w:line="259" w:lineRule="auto"/>
                          <w:ind w:left="0" w:firstLine="0"/>
                        </w:pPr>
                        <w:r>
                          <w:rPr>
                            <w:b/>
                            <w:color w:val="000066"/>
                            <w:sz w:val="44"/>
                          </w:rPr>
                          <w:t xml:space="preserve"> </w:t>
                        </w:r>
                      </w:p>
                    </w:txbxContent>
                  </v:textbox>
                </v:rect>
                <v:rect id="Rectangle 11" o:spid="_x0000_s1029" style="position:absolute;left:3959;top:7862;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41ED3B3C" w14:textId="77777777" w:rsidR="000F64DB" w:rsidRDefault="00B76251">
                        <w:pPr>
                          <w:spacing w:after="160" w:line="259" w:lineRule="auto"/>
                          <w:ind w:left="0" w:firstLine="0"/>
                        </w:pPr>
                        <w:r>
                          <w:rPr>
                            <w:b/>
                            <w:sz w:val="36"/>
                          </w:rPr>
                          <w:t xml:space="preserve"> </w:t>
                        </w:r>
                      </w:p>
                    </w:txbxContent>
                  </v:textbox>
                </v:rect>
                <v:rect id="Rectangle 12" o:spid="_x0000_s1030" style="position:absolute;left:3959;top:11062;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EED1493" w14:textId="77777777" w:rsidR="000F64DB" w:rsidRDefault="00B76251">
                        <w:pPr>
                          <w:spacing w:after="160" w:line="259" w:lineRule="auto"/>
                          <w:ind w:left="0" w:firstLine="0"/>
                        </w:pPr>
                        <w:r>
                          <w:rPr>
                            <w:b/>
                            <w:sz w:val="36"/>
                          </w:rPr>
                          <w:t xml:space="preserve"> </w:t>
                        </w:r>
                      </w:p>
                    </w:txbxContent>
                  </v:textbox>
                </v:rect>
                <v:rect id="Rectangle 13" o:spid="_x0000_s1031" style="position:absolute;left:3959;top:14278;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5EDFDAE7" w14:textId="77777777" w:rsidR="000F64DB" w:rsidRDefault="00B76251">
                        <w:pPr>
                          <w:spacing w:after="160" w:line="259" w:lineRule="auto"/>
                          <w:ind w:left="0" w:firstLine="0"/>
                        </w:pPr>
                        <w:r>
                          <w:rPr>
                            <w:b/>
                            <w:sz w:val="36"/>
                          </w:rPr>
                          <w:t xml:space="preserve"> </w:t>
                        </w:r>
                      </w:p>
                    </w:txbxContent>
                  </v:textbox>
                </v:rect>
                <v:rect id="Rectangle 14" o:spid="_x0000_s1032" style="position:absolute;left:3959;top:17494;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70EE3051" w14:textId="77777777" w:rsidR="000F64DB" w:rsidRDefault="00B76251">
                        <w:pPr>
                          <w:spacing w:after="160" w:line="259" w:lineRule="auto"/>
                          <w:ind w:left="0" w:firstLine="0"/>
                        </w:pPr>
                        <w:r>
                          <w:rPr>
                            <w:b/>
                            <w:sz w:val="36"/>
                          </w:rPr>
                          <w:t xml:space="preserve"> </w:t>
                        </w:r>
                      </w:p>
                    </w:txbxContent>
                  </v:textbox>
                </v:rect>
                <v:rect id="Rectangle 15" o:spid="_x0000_s1033" style="position:absolute;left:3959;top:20694;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7F434364" w14:textId="77777777" w:rsidR="000F64DB" w:rsidRDefault="00B76251">
                        <w:pPr>
                          <w:spacing w:after="160" w:line="259" w:lineRule="auto"/>
                          <w:ind w:left="0" w:firstLine="0"/>
                        </w:pPr>
                        <w:r>
                          <w:rPr>
                            <w:b/>
                            <w:sz w:val="36"/>
                          </w:rPr>
                          <w:t xml:space="preserve"> </w:t>
                        </w:r>
                      </w:p>
                    </w:txbxContent>
                  </v:textbox>
                </v:rect>
                <v:rect id="Rectangle 16" o:spid="_x0000_s1034" style="position:absolute;left:3959;top:23910;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2E140D7B" w14:textId="77777777" w:rsidR="000F64DB" w:rsidRDefault="00B76251">
                        <w:pPr>
                          <w:spacing w:after="160" w:line="259" w:lineRule="auto"/>
                          <w:ind w:left="0" w:firstLine="0"/>
                        </w:pPr>
                        <w:r>
                          <w:rPr>
                            <w:b/>
                            <w:sz w:val="36"/>
                          </w:rPr>
                          <w:t xml:space="preserve"> </w:t>
                        </w:r>
                      </w:p>
                    </w:txbxContent>
                  </v:textbox>
                </v:rect>
                <v:rect id="Rectangle 17" o:spid="_x0000_s1035" style="position:absolute;left:3959;top:27114;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46773B05" w14:textId="77777777" w:rsidR="000F64DB" w:rsidRDefault="00B76251">
                        <w:pPr>
                          <w:spacing w:after="160" w:line="259" w:lineRule="auto"/>
                          <w:ind w:left="0" w:firstLine="0"/>
                        </w:pPr>
                        <w:r>
                          <w:rPr>
                            <w:b/>
                            <w:sz w:val="36"/>
                          </w:rPr>
                          <w:t xml:space="preserve"> </w:t>
                        </w:r>
                      </w:p>
                    </w:txbxContent>
                  </v:textbox>
                </v:rect>
                <v:rect id="Rectangle 18" o:spid="_x0000_s1036" style="position:absolute;left:13102;top:30349;width:765;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0F09E1C" w14:textId="77777777" w:rsidR="000F64DB" w:rsidRDefault="00B76251">
                        <w:pPr>
                          <w:spacing w:after="160" w:line="259" w:lineRule="auto"/>
                          <w:ind w:left="0" w:firstLine="0"/>
                        </w:pPr>
                        <w:r>
                          <w:rPr>
                            <w:b/>
                            <w:sz w:val="40"/>
                          </w:rPr>
                          <w:t xml:space="preserve"> </w:t>
                        </w:r>
                      </w:p>
                    </w:txbxContent>
                  </v:textbox>
                </v:rect>
                <v:rect id="Rectangle 19" o:spid="_x0000_s1037" style="position:absolute;left:13102;top:33915;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0E13F22F" w14:textId="77777777" w:rsidR="000F64DB" w:rsidRDefault="00B76251">
                        <w:pPr>
                          <w:spacing w:after="160" w:line="259" w:lineRule="auto"/>
                          <w:ind w:left="0" w:firstLine="0"/>
                        </w:pPr>
                        <w:r>
                          <w:rPr>
                            <w:b/>
                            <w:sz w:val="40"/>
                          </w:rPr>
                          <w:t xml:space="preserve"> </w:t>
                        </w:r>
                      </w:p>
                    </w:txbxContent>
                  </v:textbox>
                </v:rect>
                <v:rect id="Rectangle 20" o:spid="_x0000_s1038" style="position:absolute;left:13102;top:37481;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36420A79" w14:textId="77777777" w:rsidR="000F64DB" w:rsidRDefault="00B76251">
                        <w:pPr>
                          <w:spacing w:after="160" w:line="259" w:lineRule="auto"/>
                          <w:ind w:left="0" w:firstLine="0"/>
                        </w:pPr>
                        <w:r>
                          <w:rPr>
                            <w:b/>
                            <w:sz w:val="40"/>
                          </w:rPr>
                          <w:t xml:space="preserve"> </w:t>
                        </w:r>
                      </w:p>
                    </w:txbxContent>
                  </v:textbox>
                </v:rect>
                <v:rect id="Rectangle 21" o:spid="_x0000_s1039" style="position:absolute;left:13102;top:41047;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5C27781B" w14:textId="77777777" w:rsidR="000F64DB" w:rsidRDefault="00B76251">
                        <w:pPr>
                          <w:spacing w:after="160" w:line="259" w:lineRule="auto"/>
                          <w:ind w:left="0" w:firstLine="0"/>
                        </w:pPr>
                        <w:r>
                          <w:rPr>
                            <w:b/>
                            <w:sz w:val="40"/>
                          </w:rPr>
                          <w:t xml:space="preserve"> </w:t>
                        </w:r>
                      </w:p>
                    </w:txbxContent>
                  </v:textbox>
                </v:rect>
                <v:rect id="Rectangle 22" o:spid="_x0000_s1040" style="position:absolute;left:13102;top:44613;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78B6BCA8" w14:textId="77777777" w:rsidR="000F64DB" w:rsidRDefault="00B76251">
                        <w:pPr>
                          <w:spacing w:after="160" w:line="259" w:lineRule="auto"/>
                          <w:ind w:left="0" w:firstLine="0"/>
                        </w:pPr>
                        <w:r>
                          <w:rPr>
                            <w:b/>
                            <w:sz w:val="40"/>
                          </w:rPr>
                          <w:t xml:space="preserve"> </w:t>
                        </w:r>
                      </w:p>
                    </w:txbxContent>
                  </v:textbox>
                </v:rect>
                <v:rect id="Rectangle 23" o:spid="_x0000_s1041" style="position:absolute;left:33680;top:48182;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13612D28" w14:textId="77777777" w:rsidR="000F64DB" w:rsidRDefault="00B76251">
                        <w:pPr>
                          <w:spacing w:after="160" w:line="259" w:lineRule="auto"/>
                          <w:ind w:left="0" w:firstLine="0"/>
                        </w:pPr>
                        <w:r>
                          <w:rPr>
                            <w:b/>
                            <w:sz w:val="40"/>
                          </w:rPr>
                          <w:t xml:space="preserve"> </w:t>
                        </w:r>
                      </w:p>
                    </w:txbxContent>
                  </v:textbox>
                </v:rect>
                <v:rect id="Rectangle 24" o:spid="_x0000_s1042" style="position:absolute;left:33680;top:517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3F3683FF" w14:textId="77777777" w:rsidR="000F64DB" w:rsidRDefault="00B76251">
                        <w:pPr>
                          <w:spacing w:after="160" w:line="259" w:lineRule="auto"/>
                          <w:ind w:left="0" w:firstLine="0"/>
                        </w:pPr>
                        <w:r>
                          <w:rPr>
                            <w:b/>
                            <w:sz w:val="40"/>
                          </w:rPr>
                          <w:t xml:space="preserve"> </w:t>
                        </w:r>
                      </w:p>
                    </w:txbxContent>
                  </v:textbox>
                </v:rect>
                <v:rect id="Rectangle 25" o:spid="_x0000_s1043" style="position:absolute;left:33680;top:55314;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2B7F084D" w14:textId="77777777" w:rsidR="000F64DB" w:rsidRDefault="00B76251">
                        <w:pPr>
                          <w:spacing w:after="160" w:line="259" w:lineRule="auto"/>
                          <w:ind w:left="0" w:firstLine="0"/>
                        </w:pPr>
                        <w:r>
                          <w:rPr>
                            <w:b/>
                            <w:sz w:val="40"/>
                          </w:rPr>
                          <w:t xml:space="preserve"> </w:t>
                        </w:r>
                      </w:p>
                    </w:txbxContent>
                  </v:textbox>
                </v:rect>
                <v:rect id="Rectangle 26" o:spid="_x0000_s1044" style="position:absolute;left:13102;top:57738;width:42203;height:8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756E49A0" w14:textId="77777777" w:rsidR="000F64DB" w:rsidRDefault="00B1245C">
                        <w:pPr>
                          <w:spacing w:after="160" w:line="259" w:lineRule="auto"/>
                          <w:ind w:left="0" w:firstLine="0"/>
                        </w:pPr>
                        <w:r>
                          <w:rPr>
                            <w:b/>
                            <w:sz w:val="40"/>
                          </w:rPr>
                          <w:t>Provision for Able, Gifted and Talented</w:t>
                        </w:r>
                        <w:r w:rsidR="00B76251">
                          <w:rPr>
                            <w:b/>
                            <w:sz w:val="40"/>
                          </w:rPr>
                          <w:t xml:space="preserve"> </w:t>
                        </w:r>
                      </w:p>
                    </w:txbxContent>
                  </v:textbox>
                </v:rect>
                <v:rect id="Rectangle 27" o:spid="_x0000_s1045" style="position:absolute;left:49547;top:58881;width:765;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095D3FA5" w14:textId="77777777" w:rsidR="000F64DB" w:rsidRDefault="00B76251">
                        <w:pPr>
                          <w:spacing w:after="160" w:line="259" w:lineRule="auto"/>
                          <w:ind w:left="0" w:firstLine="0"/>
                        </w:pPr>
                        <w:r>
                          <w:rPr>
                            <w:b/>
                            <w:sz w:val="40"/>
                          </w:rPr>
                          <w:t xml:space="preserve"> </w:t>
                        </w:r>
                      </w:p>
                    </w:txbxContent>
                  </v:textbox>
                </v:rect>
                <v:rect id="Rectangle 28" o:spid="_x0000_s1046" style="position:absolute;left:33680;top:62447;width:765;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39DBFC30" w14:textId="77777777" w:rsidR="000F64DB" w:rsidRDefault="00B76251">
                        <w:pPr>
                          <w:spacing w:after="160" w:line="259" w:lineRule="auto"/>
                          <w:ind w:left="0" w:firstLine="0"/>
                        </w:pPr>
                        <w:r>
                          <w:rPr>
                            <w:b/>
                            <w:sz w:val="40"/>
                          </w:rPr>
                          <w:t xml:space="preserve"> </w:t>
                        </w:r>
                      </w:p>
                    </w:txbxContent>
                  </v:textbox>
                </v:rect>
                <v:rect id="Rectangle 29" o:spid="_x0000_s1047" style="position:absolute;left:33680;top:65998;width:765;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46252C32" w14:textId="77777777" w:rsidR="000F64DB" w:rsidRDefault="00B76251">
                        <w:pPr>
                          <w:spacing w:after="160" w:line="259" w:lineRule="auto"/>
                          <w:ind w:left="0" w:firstLine="0"/>
                        </w:pPr>
                        <w:r>
                          <w:rPr>
                            <w:b/>
                            <w:sz w:val="40"/>
                          </w:rPr>
                          <w:t xml:space="preserve"> </w:t>
                        </w:r>
                      </w:p>
                    </w:txbxContent>
                  </v:textbox>
                </v:rect>
                <v:rect id="Rectangle 30" o:spid="_x0000_s1048" style="position:absolute;left:5696;top:69549;width:75091;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51B8FEAD" w14:textId="77777777" w:rsidR="000F64DB" w:rsidRDefault="00B76251">
                        <w:pPr>
                          <w:spacing w:after="160" w:line="259" w:lineRule="auto"/>
                          <w:ind w:left="0" w:firstLine="0"/>
                        </w:pPr>
                        <w:r>
                          <w:rPr>
                            <w:i/>
                            <w:color w:val="595959"/>
                            <w:sz w:val="36"/>
                          </w:rPr>
                          <w:t xml:space="preserve">‘With Jesus, we learn as a joyful family and flourish to be the </w:t>
                        </w:r>
                      </w:p>
                    </w:txbxContent>
                  </v:textbox>
                </v:rect>
                <v:rect id="Rectangle 31" o:spid="_x0000_s1049" style="position:absolute;left:24018;top:72764;width:25682;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7CDEC5A5" w14:textId="77777777" w:rsidR="000F64DB" w:rsidRDefault="00B76251">
                        <w:pPr>
                          <w:spacing w:after="160" w:line="259" w:lineRule="auto"/>
                          <w:ind w:left="0" w:firstLine="0"/>
                        </w:pPr>
                        <w:r>
                          <w:rPr>
                            <w:i/>
                            <w:color w:val="595959"/>
                            <w:sz w:val="36"/>
                          </w:rPr>
                          <w:t>best that we can be.’</w:t>
                        </w:r>
                      </w:p>
                    </w:txbxContent>
                  </v:textbox>
                </v:rect>
                <v:rect id="Rectangle 32" o:spid="_x0000_s1050" style="position:absolute;left:43329;top:71998;width:994;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0D8EC9D9" w14:textId="77777777" w:rsidR="000F64DB" w:rsidRDefault="00B76251">
                        <w:pPr>
                          <w:spacing w:after="160" w:line="259" w:lineRule="auto"/>
                          <w:ind w:left="0" w:firstLine="0"/>
                        </w:pPr>
                        <w:r>
                          <w:rPr>
                            <w:color w:val="595959"/>
                            <w:sz w:val="52"/>
                          </w:rPr>
                          <w:t xml:space="preserve"> </w:t>
                        </w:r>
                      </w:p>
                    </w:txbxContent>
                  </v:textbox>
                </v:rect>
                <v:rect id="Rectangle 33" o:spid="_x0000_s1051" style="position:absolute;left:3959;top:75532;width:540;height:2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353789D1" w14:textId="77777777" w:rsidR="000F64DB" w:rsidRDefault="00B76251">
                        <w:pPr>
                          <w:spacing w:after="160" w:line="259" w:lineRule="auto"/>
                          <w:ind w:left="0" w:firstLine="0"/>
                        </w:pPr>
                        <w:r>
                          <w:rPr>
                            <w:rFonts w:ascii="Arial" w:eastAsia="Arial" w:hAnsi="Arial" w:cs="Arial"/>
                            <w:b/>
                          </w:rPr>
                          <w:t xml:space="preserve"> </w:t>
                        </w:r>
                      </w:p>
                    </w:txbxContent>
                  </v:textbox>
                </v:rect>
                <v:rect id="Rectangle 34" o:spid="_x0000_s1052" style="position:absolute;left:3959;top:78732;width:540;height:2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0443EFD3" w14:textId="77777777" w:rsidR="000F64DB" w:rsidRDefault="00B76251">
                        <w:pPr>
                          <w:spacing w:after="160" w:line="259" w:lineRule="auto"/>
                          <w:ind w:left="0" w:firstLine="0"/>
                        </w:pPr>
                        <w:r>
                          <w:rPr>
                            <w:rFonts w:ascii="Arial" w:eastAsia="Arial" w:hAnsi="Arial" w:cs="Arial"/>
                            <w:b/>
                          </w:rPr>
                          <w:t xml:space="preserve"> </w:t>
                        </w:r>
                      </w:p>
                    </w:txbxContent>
                  </v:textbox>
                </v:rect>
                <v:rect id="Rectangle 35" o:spid="_x0000_s1053" style="position:absolute;left:3959;top:82190;width:439;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600755D3" w14:textId="77777777" w:rsidR="000F64DB" w:rsidRDefault="00B76251">
                        <w:pPr>
                          <w:spacing w:after="160" w:line="259" w:lineRule="auto"/>
                          <w:ind w:left="0" w:firstLine="0"/>
                        </w:pPr>
                        <w:r>
                          <w:rPr>
                            <w:b/>
                          </w:rPr>
                          <w:t xml:space="preserve"> </w:t>
                        </w:r>
                      </w:p>
                    </w:txbxContent>
                  </v:textbox>
                </v:rect>
                <v:shape id="Shape 38" o:spid="_x0000_s1054" style="position:absolute;width:67316;height:84658;visibility:visible;mso-wrap-style:square;v-text-anchor:top" coordsize="6731635,846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" path="m,8465820r6731635,l6731635,,,,,8465820xe" filled="f" strokecolor="#006" strokeweight="2pt">
                  <v:path arrowok="t" textboxrect="0,0,6731635,8465820"/>
                </v:shape>
                <w10:anchorlock/>
              </v:group>
            </w:pict>
          </mc:Fallback>
        </mc:AlternateContent>
      </w:r>
    </w:p>
    <w:p w14:paraId="4E816CA9" w14:textId="77777777" w:rsidR="000F64DB" w:rsidRDefault="00B76251">
      <w:pPr>
        <w:pStyle w:val="Heading1"/>
        <w:ind w:left="705" w:hanging="360"/>
      </w:pPr>
      <w:r>
        <w:lastRenderedPageBreak/>
        <w:t xml:space="preserve">Introduction  </w:t>
      </w:r>
    </w:p>
    <w:p w14:paraId="56327A17" w14:textId="77777777" w:rsidR="000F64DB" w:rsidRDefault="00B76251">
      <w:pPr>
        <w:spacing w:after="8"/>
      </w:pPr>
      <w:r>
        <w:t xml:space="preserve">At St. Mary’s and St. Benedict’s Primary School, we are committed to developing the ‘whole pupil’ and providing the best possible provision for pupils of all abilities. We plan our teaching and learning so that each child can be appropriately challenged and ‘be the best that they can be’, in line with our school mission statement: </w:t>
      </w:r>
    </w:p>
    <w:p w14:paraId="6982B75E" w14:textId="77777777" w:rsidR="000F64DB" w:rsidRDefault="00B76251">
      <w:pPr>
        <w:spacing w:after="18" w:line="259" w:lineRule="auto"/>
        <w:ind w:left="0" w:firstLine="0"/>
      </w:pPr>
      <w:r>
        <w:t xml:space="preserve"> </w:t>
      </w:r>
    </w:p>
    <w:p w14:paraId="56C18A62" w14:textId="77777777" w:rsidR="000F64DB" w:rsidRDefault="00B76251">
      <w:pPr>
        <w:spacing w:after="20" w:line="259" w:lineRule="auto"/>
        <w:ind w:left="0" w:right="3" w:firstLine="0"/>
        <w:jc w:val="center"/>
      </w:pPr>
      <w:r>
        <w:rPr>
          <w:i/>
        </w:rPr>
        <w:t xml:space="preserve">‘With Jesus, we learn as a joyful family and flourish to be the best that we can be.’ </w:t>
      </w:r>
    </w:p>
    <w:p w14:paraId="59E6A765" w14:textId="77777777" w:rsidR="000F64DB" w:rsidRDefault="00B76251">
      <w:pPr>
        <w:spacing w:after="18" w:line="259" w:lineRule="auto"/>
        <w:ind w:left="55" w:firstLine="0"/>
        <w:jc w:val="center"/>
      </w:pPr>
      <w:r>
        <w:t xml:space="preserve"> </w:t>
      </w:r>
    </w:p>
    <w:p w14:paraId="00B0A6B6" w14:textId="77777777" w:rsidR="000F64DB" w:rsidRDefault="00B76251">
      <w:pPr>
        <w:spacing w:after="9"/>
      </w:pPr>
      <w:r>
        <w:t xml:space="preserve">We want our pupils to strive to achieve their full potential and we are committed to achieving high quality learning and equality of opportunity. We aim to provide a supportive and caring environment in which the talents of each pupil will be valued and nurtured.  </w:t>
      </w:r>
    </w:p>
    <w:p w14:paraId="13F83F81" w14:textId="77777777" w:rsidR="000F64DB" w:rsidRDefault="00B76251">
      <w:pPr>
        <w:spacing w:after="18" w:line="259" w:lineRule="auto"/>
        <w:ind w:left="55" w:firstLine="0"/>
        <w:jc w:val="center"/>
      </w:pPr>
      <w:r>
        <w:t xml:space="preserve"> </w:t>
      </w:r>
    </w:p>
    <w:p w14:paraId="35A8F1DC" w14:textId="77777777" w:rsidR="000F64DB" w:rsidRDefault="00B76251">
      <w:pPr>
        <w:spacing w:after="0"/>
      </w:pPr>
      <w:r>
        <w:t xml:space="preserve">We will measure success by both academic performance and an increase in the confidence and independence of our learners. </w:t>
      </w:r>
    </w:p>
    <w:p w14:paraId="2D535A87" w14:textId="77777777" w:rsidR="000F64DB" w:rsidRDefault="00B76251">
      <w:pPr>
        <w:spacing w:after="0" w:line="259" w:lineRule="auto"/>
        <w:ind w:left="0" w:firstLine="0"/>
      </w:pPr>
      <w:r>
        <w:t xml:space="preserve"> </w:t>
      </w:r>
    </w:p>
    <w:p w14:paraId="71C4C7DA" w14:textId="77777777" w:rsidR="000F64DB" w:rsidRDefault="00B76251">
      <w:pPr>
        <w:spacing w:after="0"/>
      </w:pPr>
      <w:r>
        <w:t>The purpose of this policy is to help ensure that we recognise and support the needs of those children in our school who have been identified as ‘</w:t>
      </w:r>
      <w:r w:rsidR="001554B1">
        <w:t>Able, gifted and talented</w:t>
      </w:r>
      <w:r>
        <w:t xml:space="preserve">’. </w:t>
      </w:r>
    </w:p>
    <w:p w14:paraId="2533FC18" w14:textId="77777777" w:rsidR="000F64DB" w:rsidRDefault="00B76251">
      <w:pPr>
        <w:spacing w:after="54" w:line="259" w:lineRule="auto"/>
        <w:ind w:left="55" w:firstLine="0"/>
        <w:jc w:val="center"/>
      </w:pPr>
      <w:r>
        <w:t xml:space="preserve"> </w:t>
      </w:r>
    </w:p>
    <w:p w14:paraId="565AEEF9" w14:textId="77777777" w:rsidR="000F64DB" w:rsidRDefault="00B76251">
      <w:pPr>
        <w:pStyle w:val="Heading1"/>
        <w:ind w:left="705" w:hanging="360"/>
      </w:pPr>
      <w:r>
        <w:t xml:space="preserve">Definitions  </w:t>
      </w:r>
    </w:p>
    <w:p w14:paraId="798EA085" w14:textId="77777777" w:rsidR="00E12A41" w:rsidRPr="001554B1" w:rsidRDefault="00E12A41" w:rsidP="00E12A41">
      <w:pPr>
        <w:pStyle w:val="NormalWeb"/>
        <w:spacing w:before="0" w:beforeAutospacing="0" w:after="180" w:afterAutospacing="0"/>
        <w:textAlignment w:val="baseline"/>
        <w:rPr>
          <w:rFonts w:asciiTheme="minorHAnsi" w:hAnsiTheme="minorHAnsi" w:cstheme="minorHAnsi"/>
          <w:sz w:val="23"/>
          <w:szCs w:val="23"/>
        </w:rPr>
      </w:pPr>
      <w:r w:rsidRPr="001554B1">
        <w:rPr>
          <w:rFonts w:asciiTheme="minorHAnsi" w:hAnsiTheme="minorHAnsi" w:cstheme="minorHAnsi"/>
          <w:sz w:val="23"/>
          <w:szCs w:val="23"/>
        </w:rPr>
        <w:t>The DCSF (Department for Children, Schools and Families) defines able, gifted and talented learners as:</w:t>
      </w:r>
    </w:p>
    <w:p w14:paraId="6FB0F4E4" w14:textId="77777777" w:rsidR="00E12A41" w:rsidRPr="001554B1" w:rsidRDefault="00E12A41" w:rsidP="00E12A41">
      <w:pPr>
        <w:pStyle w:val="NormalWeb"/>
        <w:spacing w:before="180" w:beforeAutospacing="0" w:after="180" w:afterAutospacing="0"/>
        <w:textAlignment w:val="baseline"/>
        <w:rPr>
          <w:rFonts w:asciiTheme="minorHAnsi" w:hAnsiTheme="minorHAnsi" w:cstheme="minorHAnsi"/>
          <w:sz w:val="23"/>
          <w:szCs w:val="23"/>
        </w:rPr>
      </w:pPr>
      <w:r w:rsidRPr="001554B1">
        <w:rPr>
          <w:rFonts w:asciiTheme="minorHAnsi" w:hAnsiTheme="minorHAnsi" w:cstheme="minorHAnsi"/>
          <w:sz w:val="23"/>
          <w:szCs w:val="23"/>
        </w:rPr>
        <w:t>Those children and young people with one or more abilities developed to a level significantly ahead of their year group (or with potential to develop those abilities).</w:t>
      </w:r>
    </w:p>
    <w:p w14:paraId="72AFC24A" w14:textId="77777777" w:rsidR="00E12A41" w:rsidRPr="001554B1" w:rsidRDefault="00E12A41" w:rsidP="00E12A41">
      <w:pPr>
        <w:pStyle w:val="NormalWeb"/>
        <w:spacing w:before="180" w:beforeAutospacing="0" w:after="180" w:afterAutospacing="0"/>
        <w:textAlignment w:val="baseline"/>
        <w:rPr>
          <w:rFonts w:asciiTheme="minorHAnsi" w:hAnsiTheme="minorHAnsi" w:cstheme="minorHAnsi"/>
          <w:sz w:val="23"/>
          <w:szCs w:val="23"/>
        </w:rPr>
      </w:pPr>
      <w:r w:rsidRPr="001554B1">
        <w:rPr>
          <w:rFonts w:asciiTheme="minorHAnsi" w:hAnsiTheme="minorHAnsi" w:cstheme="minorHAnsi"/>
          <w:sz w:val="23"/>
          <w:szCs w:val="23"/>
        </w:rPr>
        <w:t>They can be identified in any year and amount to 7-10% of the school population.</w:t>
      </w:r>
    </w:p>
    <w:p w14:paraId="5BBD8DA3" w14:textId="77777777" w:rsidR="00E12A41" w:rsidRPr="001554B1" w:rsidRDefault="00E12A41" w:rsidP="00E12A41">
      <w:pPr>
        <w:pStyle w:val="NormalWeb"/>
        <w:spacing w:before="180" w:beforeAutospacing="0" w:after="180" w:afterAutospacing="0"/>
        <w:textAlignment w:val="baseline"/>
        <w:rPr>
          <w:rFonts w:asciiTheme="minorHAnsi" w:hAnsiTheme="minorHAnsi" w:cstheme="minorHAnsi"/>
          <w:sz w:val="23"/>
          <w:szCs w:val="23"/>
        </w:rPr>
      </w:pPr>
      <w:r w:rsidRPr="001554B1">
        <w:rPr>
          <w:rFonts w:asciiTheme="minorHAnsi" w:hAnsiTheme="minorHAnsi" w:cstheme="minorHAnsi"/>
          <w:sz w:val="23"/>
          <w:szCs w:val="23"/>
        </w:rPr>
        <w:t>Able learners are defined as those who have abilities in one or more subjects in the statutory school curriculum, other than art and design, music and PE. They have the capacity for, or demonstrate, high levels of performance in an academic area. This also includes children who are leaders or role models and who display outstanding leadership and/or social skills.</w:t>
      </w:r>
    </w:p>
    <w:p w14:paraId="11EF90B1" w14:textId="77777777" w:rsidR="00E12A41" w:rsidRPr="001554B1" w:rsidRDefault="00E12A41" w:rsidP="00E12A41">
      <w:pPr>
        <w:pStyle w:val="NormalWeb"/>
        <w:spacing w:before="180" w:beforeAutospacing="0" w:after="180" w:afterAutospacing="0"/>
        <w:textAlignment w:val="baseline"/>
        <w:rPr>
          <w:rFonts w:asciiTheme="minorHAnsi" w:hAnsiTheme="minorHAnsi" w:cstheme="minorHAnsi"/>
          <w:sz w:val="23"/>
          <w:szCs w:val="23"/>
        </w:rPr>
      </w:pPr>
      <w:r w:rsidRPr="001554B1">
        <w:rPr>
          <w:rFonts w:asciiTheme="minorHAnsi" w:hAnsiTheme="minorHAnsi" w:cstheme="minorHAnsi"/>
          <w:sz w:val="23"/>
          <w:szCs w:val="23"/>
        </w:rPr>
        <w:t>Gifted children are defined as those with an innate ability, who present a natural, outstanding aptitude or competence for exceptional performance.</w:t>
      </w:r>
    </w:p>
    <w:p w14:paraId="2E8E8E0C" w14:textId="77777777" w:rsidR="00E12A41" w:rsidRPr="001554B1" w:rsidRDefault="00E12A41" w:rsidP="00E12A41">
      <w:pPr>
        <w:pStyle w:val="NormalWeb"/>
        <w:spacing w:before="180" w:beforeAutospacing="0" w:after="180" w:afterAutospacing="0"/>
        <w:textAlignment w:val="baseline"/>
        <w:rPr>
          <w:rFonts w:asciiTheme="minorHAnsi" w:hAnsiTheme="minorHAnsi" w:cstheme="minorHAnsi"/>
          <w:sz w:val="21"/>
          <w:szCs w:val="21"/>
        </w:rPr>
      </w:pPr>
      <w:r w:rsidRPr="001554B1">
        <w:rPr>
          <w:rFonts w:asciiTheme="minorHAnsi" w:hAnsiTheme="minorHAnsi" w:cstheme="minorHAnsi"/>
          <w:sz w:val="23"/>
          <w:szCs w:val="23"/>
        </w:rPr>
        <w:t>A talented pupil is one who demonstrates high levels of achievement with a specific ability in a non-academic area, including art, music, sport or the performing arts</w:t>
      </w:r>
      <w:r w:rsidRPr="001554B1">
        <w:rPr>
          <w:rFonts w:asciiTheme="minorHAnsi" w:hAnsiTheme="minorHAnsi" w:cstheme="minorHAnsi"/>
          <w:sz w:val="21"/>
          <w:szCs w:val="21"/>
        </w:rPr>
        <w:t>.</w:t>
      </w:r>
    </w:p>
    <w:p w14:paraId="2DEC4198" w14:textId="77777777" w:rsidR="00E12A41" w:rsidRDefault="00E12A41">
      <w:pPr>
        <w:spacing w:after="8"/>
      </w:pPr>
    </w:p>
    <w:p w14:paraId="5B9D38E3" w14:textId="77777777" w:rsidR="000F64DB" w:rsidRDefault="00B76251">
      <w:pPr>
        <w:spacing w:after="8"/>
      </w:pPr>
      <w:r>
        <w:t xml:space="preserve">In comparison with their peers, when engaged in their area of expertise, </w:t>
      </w:r>
      <w:r w:rsidR="001554B1">
        <w:t>‘able, gifted and talented’</w:t>
      </w:r>
      <w:r>
        <w:t xml:space="preserve"> pupils will tend to:  </w:t>
      </w:r>
    </w:p>
    <w:p w14:paraId="399C400C" w14:textId="77777777" w:rsidR="000F64DB" w:rsidRDefault="00B76251">
      <w:pPr>
        <w:spacing w:after="53" w:line="259" w:lineRule="auto"/>
        <w:ind w:left="0" w:firstLine="0"/>
      </w:pPr>
      <w:r>
        <w:t xml:space="preserve"> </w:t>
      </w:r>
    </w:p>
    <w:p w14:paraId="3A51CF32" w14:textId="77777777" w:rsidR="000F64DB" w:rsidRDefault="00B76251">
      <w:pPr>
        <w:numPr>
          <w:ilvl w:val="0"/>
          <w:numId w:val="1"/>
        </w:numPr>
        <w:ind w:hanging="360"/>
      </w:pPr>
      <w:r>
        <w:t xml:space="preserve">Show a passion for particular subjects and seek to pursue them  </w:t>
      </w:r>
    </w:p>
    <w:p w14:paraId="6F868BE6" w14:textId="77777777" w:rsidR="000F64DB" w:rsidRDefault="00B76251">
      <w:pPr>
        <w:numPr>
          <w:ilvl w:val="0"/>
          <w:numId w:val="1"/>
        </w:numPr>
        <w:ind w:hanging="360"/>
      </w:pPr>
      <w:r>
        <w:t xml:space="preserve">Master the rules of a domain easily and transfer their skills to new problems  </w:t>
      </w:r>
    </w:p>
    <w:p w14:paraId="17B1F57C" w14:textId="77777777" w:rsidR="000F64DB" w:rsidRDefault="00B76251">
      <w:pPr>
        <w:numPr>
          <w:ilvl w:val="0"/>
          <w:numId w:val="1"/>
        </w:numPr>
        <w:ind w:hanging="360"/>
      </w:pPr>
      <w:r>
        <w:t xml:space="preserve">Analyse their own behaviour and hence use a greater range of learning strategies than others (self-regulation)  </w:t>
      </w:r>
    </w:p>
    <w:p w14:paraId="21236480" w14:textId="77777777" w:rsidR="000F64DB" w:rsidRDefault="00B76251">
      <w:pPr>
        <w:numPr>
          <w:ilvl w:val="0"/>
          <w:numId w:val="1"/>
        </w:numPr>
        <w:ind w:hanging="360"/>
      </w:pPr>
      <w:r>
        <w:lastRenderedPageBreak/>
        <w:t xml:space="preserve">Make connections between past and present learning  </w:t>
      </w:r>
    </w:p>
    <w:p w14:paraId="65D33CCB" w14:textId="77777777" w:rsidR="000F64DB" w:rsidRDefault="00B76251">
      <w:pPr>
        <w:numPr>
          <w:ilvl w:val="0"/>
          <w:numId w:val="1"/>
        </w:numPr>
        <w:ind w:hanging="360"/>
      </w:pPr>
      <w:r>
        <w:t xml:space="preserve">Work at a level beyond that expected for their years  </w:t>
      </w:r>
    </w:p>
    <w:p w14:paraId="73D01DB8" w14:textId="77777777" w:rsidR="00B1245C" w:rsidRDefault="00B76251">
      <w:pPr>
        <w:numPr>
          <w:ilvl w:val="0"/>
          <w:numId w:val="1"/>
        </w:numPr>
        <w:ind w:hanging="360"/>
      </w:pPr>
      <w:r>
        <w:t xml:space="preserve">Show intellectual maturity and enjoy engaging in depth with subject material  </w:t>
      </w:r>
    </w:p>
    <w:p w14:paraId="12112437" w14:textId="77777777" w:rsidR="000F64DB" w:rsidRDefault="00B76251">
      <w:pPr>
        <w:numPr>
          <w:ilvl w:val="0"/>
          <w:numId w:val="1"/>
        </w:numPr>
        <w:ind w:hanging="360"/>
      </w:pPr>
      <w:r>
        <w:t xml:space="preserve">Actively and enthusiastically engage in debate and discussion on a particular subject  </w:t>
      </w:r>
    </w:p>
    <w:p w14:paraId="36A71BF0" w14:textId="77777777" w:rsidR="000F64DB" w:rsidRDefault="00B76251">
      <w:pPr>
        <w:numPr>
          <w:ilvl w:val="0"/>
          <w:numId w:val="1"/>
        </w:numPr>
        <w:spacing w:after="12"/>
        <w:ind w:hanging="360"/>
      </w:pPr>
      <w:r>
        <w:t xml:space="preserve">Produce original and creative responses to common problems.  </w:t>
      </w:r>
    </w:p>
    <w:p w14:paraId="43E78461" w14:textId="77777777" w:rsidR="000F64DB" w:rsidRDefault="000F64DB">
      <w:pPr>
        <w:spacing w:after="51" w:line="259" w:lineRule="auto"/>
        <w:ind w:left="0" w:firstLine="0"/>
      </w:pPr>
    </w:p>
    <w:p w14:paraId="23CE4DF0" w14:textId="77777777" w:rsidR="000F64DB" w:rsidRDefault="00B76251">
      <w:pPr>
        <w:pStyle w:val="Heading1"/>
        <w:ind w:left="705" w:hanging="360"/>
      </w:pPr>
      <w:r>
        <w:t xml:space="preserve">Aims  </w:t>
      </w:r>
    </w:p>
    <w:p w14:paraId="3C90BBB7" w14:textId="77777777" w:rsidR="000F64DB" w:rsidRDefault="00B76251">
      <w:pPr>
        <w:spacing w:after="18" w:line="259" w:lineRule="auto"/>
        <w:ind w:left="0" w:firstLine="0"/>
      </w:pPr>
      <w:r>
        <w:rPr>
          <w:b/>
        </w:rPr>
        <w:t xml:space="preserve"> </w:t>
      </w:r>
    </w:p>
    <w:p w14:paraId="177E38EB" w14:textId="77777777" w:rsidR="000F64DB" w:rsidRDefault="00B76251">
      <w:r>
        <w:t>At St. Mary’s and St. Benedict’s Primary School we aim to enable our</w:t>
      </w:r>
      <w:r w:rsidR="001554B1">
        <w:t xml:space="preserve"> </w:t>
      </w:r>
      <w:r>
        <w:t>able</w:t>
      </w:r>
      <w:r w:rsidR="001554B1">
        <w:t>, gifted and talented</w:t>
      </w:r>
      <w:r>
        <w:t xml:space="preserve"> pupils to achieve their full potential by:  </w:t>
      </w:r>
    </w:p>
    <w:p w14:paraId="605A5640" w14:textId="77777777" w:rsidR="000F64DB" w:rsidRDefault="00B76251">
      <w:pPr>
        <w:numPr>
          <w:ilvl w:val="0"/>
          <w:numId w:val="2"/>
        </w:numPr>
        <w:ind w:hanging="360"/>
      </w:pPr>
      <w:r>
        <w:t xml:space="preserve">providing a culture of high expectations which encourage each child to achieve their maximum potential, regardless of faith, gender, race or ethnicity </w:t>
      </w:r>
    </w:p>
    <w:p w14:paraId="04ABCF03" w14:textId="77777777" w:rsidR="000F64DB" w:rsidRDefault="00B76251">
      <w:pPr>
        <w:numPr>
          <w:ilvl w:val="0"/>
          <w:numId w:val="2"/>
        </w:numPr>
        <w:ind w:hanging="360"/>
      </w:pPr>
      <w:r>
        <w:t xml:space="preserve">delivering a </w:t>
      </w:r>
      <w:r w:rsidR="00B1245C">
        <w:t>high-quality</w:t>
      </w:r>
      <w:r>
        <w:t xml:space="preserve"> education in a welcoming, friendly and supportive environment </w:t>
      </w:r>
    </w:p>
    <w:p w14:paraId="4E315FEF" w14:textId="77777777" w:rsidR="000F64DB" w:rsidRDefault="00B76251">
      <w:pPr>
        <w:numPr>
          <w:ilvl w:val="0"/>
          <w:numId w:val="2"/>
        </w:numPr>
        <w:ind w:hanging="360"/>
      </w:pPr>
      <w:r>
        <w:t xml:space="preserve">planning and making provision for the needs of the individual pupil  </w:t>
      </w:r>
    </w:p>
    <w:p w14:paraId="573A365B" w14:textId="77777777" w:rsidR="000F64DB" w:rsidRDefault="00B76251">
      <w:pPr>
        <w:numPr>
          <w:ilvl w:val="0"/>
          <w:numId w:val="2"/>
        </w:numPr>
        <w:ind w:hanging="360"/>
      </w:pPr>
      <w:r>
        <w:t xml:space="preserve">encouraging pupils to think for themselves, to ask questions and to contribute ideas  </w:t>
      </w:r>
    </w:p>
    <w:p w14:paraId="6F44156D" w14:textId="77777777" w:rsidR="000F64DB" w:rsidRDefault="00B76251">
      <w:pPr>
        <w:numPr>
          <w:ilvl w:val="0"/>
          <w:numId w:val="2"/>
        </w:numPr>
        <w:ind w:hanging="360"/>
      </w:pPr>
      <w:r>
        <w:t xml:space="preserve">offering a wide range of challenge and opportunities in the classroom and beyond  </w:t>
      </w:r>
    </w:p>
    <w:p w14:paraId="21F6E4AB" w14:textId="77777777" w:rsidR="000F64DB" w:rsidRDefault="00B76251">
      <w:pPr>
        <w:numPr>
          <w:ilvl w:val="0"/>
          <w:numId w:val="2"/>
        </w:numPr>
        <w:ind w:hanging="360"/>
      </w:pPr>
      <w:r>
        <w:t xml:space="preserve">carefully monitoring every pupil’s progress  </w:t>
      </w:r>
    </w:p>
    <w:p w14:paraId="17AF4785" w14:textId="77777777" w:rsidR="000F64DB" w:rsidRDefault="00B76251">
      <w:pPr>
        <w:numPr>
          <w:ilvl w:val="0"/>
          <w:numId w:val="2"/>
        </w:numPr>
        <w:spacing w:after="8"/>
        <w:ind w:hanging="360"/>
      </w:pPr>
      <w:r>
        <w:t xml:space="preserve">creating an ethos where achievement is celebrated, where individuals are valued and a life-long love of learning is fostered. </w:t>
      </w:r>
    </w:p>
    <w:p w14:paraId="3A577329" w14:textId="77777777" w:rsidR="000F64DB" w:rsidRDefault="00B76251">
      <w:pPr>
        <w:spacing w:after="52" w:line="259" w:lineRule="auto"/>
        <w:ind w:left="0" w:firstLine="0"/>
      </w:pPr>
      <w:r>
        <w:t xml:space="preserve">  </w:t>
      </w:r>
    </w:p>
    <w:p w14:paraId="47E9CE6D" w14:textId="77777777" w:rsidR="000F64DB" w:rsidRDefault="00B76251">
      <w:pPr>
        <w:pStyle w:val="Heading1"/>
        <w:ind w:left="705" w:hanging="360"/>
      </w:pPr>
      <w:r>
        <w:t xml:space="preserve">Identification  </w:t>
      </w:r>
    </w:p>
    <w:p w14:paraId="6FA0FFF7" w14:textId="77777777" w:rsidR="000F64DB" w:rsidRDefault="00B76251">
      <w:pPr>
        <w:spacing w:after="8"/>
      </w:pPr>
      <w:r>
        <w:t xml:space="preserve">We will aim to identify the most-able pupils, wherever possible using a combination of the following: </w:t>
      </w:r>
    </w:p>
    <w:p w14:paraId="0E8894CE" w14:textId="77777777" w:rsidR="000F64DB" w:rsidRDefault="00B76251">
      <w:pPr>
        <w:spacing w:after="53" w:line="259" w:lineRule="auto"/>
        <w:ind w:left="0" w:firstLine="0"/>
      </w:pPr>
      <w:r>
        <w:t xml:space="preserve"> </w:t>
      </w:r>
    </w:p>
    <w:p w14:paraId="28C14FDF" w14:textId="77777777" w:rsidR="000F64DB" w:rsidRDefault="00B76251">
      <w:pPr>
        <w:numPr>
          <w:ilvl w:val="0"/>
          <w:numId w:val="3"/>
        </w:numPr>
        <w:ind w:hanging="360"/>
      </w:pPr>
      <w:r>
        <w:t xml:space="preserve">analysis of summative test results and formative teacher assessments </w:t>
      </w:r>
      <w:r w:rsidR="00B1245C">
        <w:t>including Yr1 Phonics screening, KS1 SATs, EYFS assessment data</w:t>
      </w:r>
    </w:p>
    <w:p w14:paraId="1B21D7DC" w14:textId="77777777" w:rsidR="000F64DB" w:rsidRDefault="00B76251">
      <w:pPr>
        <w:numPr>
          <w:ilvl w:val="0"/>
          <w:numId w:val="3"/>
        </w:numPr>
        <w:ind w:hanging="360"/>
      </w:pPr>
      <w:r>
        <w:t xml:space="preserve">discussions with teachers and with parents  </w:t>
      </w:r>
    </w:p>
    <w:p w14:paraId="7C62CF16" w14:textId="77777777" w:rsidR="000F64DB" w:rsidRDefault="00B76251">
      <w:pPr>
        <w:numPr>
          <w:ilvl w:val="0"/>
          <w:numId w:val="3"/>
        </w:numPr>
        <w:ind w:hanging="360"/>
      </w:pPr>
      <w:r>
        <w:t xml:space="preserve">information from specialist teachers, e.g. sports coaches, music teachers  </w:t>
      </w:r>
    </w:p>
    <w:p w14:paraId="75AF79B9" w14:textId="77777777" w:rsidR="000F64DB" w:rsidRDefault="00B76251">
      <w:pPr>
        <w:numPr>
          <w:ilvl w:val="0"/>
          <w:numId w:val="3"/>
        </w:numPr>
        <w:ind w:hanging="360"/>
      </w:pPr>
      <w:r>
        <w:t xml:space="preserve">performance in sports, drama, music etc  </w:t>
      </w:r>
    </w:p>
    <w:p w14:paraId="67DD9C6D" w14:textId="77777777" w:rsidR="00B1245C" w:rsidRDefault="00B76251">
      <w:pPr>
        <w:numPr>
          <w:ilvl w:val="0"/>
          <w:numId w:val="3"/>
        </w:numPr>
        <w:spacing w:after="9"/>
        <w:ind w:hanging="360"/>
      </w:pPr>
      <w:r>
        <w:t>discussions with pupils during the year and continuous observations.</w:t>
      </w:r>
    </w:p>
    <w:p w14:paraId="3BC6E2EE" w14:textId="77777777" w:rsidR="000F64DB" w:rsidRDefault="00B1245C">
      <w:pPr>
        <w:numPr>
          <w:ilvl w:val="0"/>
          <w:numId w:val="3"/>
        </w:numPr>
        <w:spacing w:after="9"/>
        <w:ind w:hanging="360"/>
      </w:pPr>
      <w:r>
        <w:t>Pupil observation</w:t>
      </w:r>
      <w:r w:rsidR="00B76251">
        <w:t xml:space="preserve"> </w:t>
      </w:r>
    </w:p>
    <w:p w14:paraId="57FC9C6D" w14:textId="77777777" w:rsidR="000F64DB" w:rsidRDefault="00B76251">
      <w:pPr>
        <w:spacing w:after="20" w:line="259" w:lineRule="auto"/>
        <w:ind w:left="0" w:firstLine="0"/>
      </w:pPr>
      <w:r>
        <w:t xml:space="preserve"> </w:t>
      </w:r>
    </w:p>
    <w:p w14:paraId="1109E4E1" w14:textId="77777777" w:rsidR="000F64DB" w:rsidRDefault="00B76251">
      <w:pPr>
        <w:spacing w:after="8"/>
      </w:pPr>
      <w:r>
        <w:t xml:space="preserve">Identified pupils are added to the most-able pupil register, which is updated on our whole school assessment tool </w:t>
      </w:r>
      <w:proofErr w:type="spellStart"/>
      <w:r>
        <w:t>iTrack</w:t>
      </w:r>
      <w:proofErr w:type="spellEnd"/>
      <w:r>
        <w:t xml:space="preserve"> and identified on class lists and within teachers planning. Parents will be informed, when appropriate, that their child is most-able in a particular subject and the appropriate targets will be explained.  </w:t>
      </w:r>
    </w:p>
    <w:p w14:paraId="439E5910" w14:textId="77777777" w:rsidR="000F64DB" w:rsidRDefault="00B76251">
      <w:pPr>
        <w:spacing w:after="52" w:line="259" w:lineRule="auto"/>
        <w:ind w:left="0" w:firstLine="0"/>
      </w:pPr>
      <w:r>
        <w:rPr>
          <w:b/>
        </w:rPr>
        <w:t xml:space="preserve"> </w:t>
      </w:r>
    </w:p>
    <w:p w14:paraId="2CCBA609" w14:textId="77777777" w:rsidR="000F64DB" w:rsidRDefault="00B76251">
      <w:pPr>
        <w:pStyle w:val="Heading1"/>
        <w:ind w:left="705" w:hanging="360"/>
      </w:pPr>
      <w:r>
        <w:t xml:space="preserve">Provision  </w:t>
      </w:r>
    </w:p>
    <w:p w14:paraId="1BAD7E57" w14:textId="77777777" w:rsidR="000F64DB" w:rsidRDefault="00B76251">
      <w:pPr>
        <w:spacing w:after="9"/>
      </w:pPr>
      <w:r>
        <w:t xml:space="preserve">Class provision includes:  </w:t>
      </w:r>
    </w:p>
    <w:p w14:paraId="69D485A0" w14:textId="77777777" w:rsidR="000F64DB" w:rsidRDefault="00B76251">
      <w:pPr>
        <w:spacing w:after="20" w:line="259" w:lineRule="auto"/>
        <w:ind w:left="0" w:firstLine="0"/>
      </w:pPr>
      <w:r>
        <w:t xml:space="preserve"> </w:t>
      </w:r>
    </w:p>
    <w:p w14:paraId="191749E8" w14:textId="77777777" w:rsidR="000F64DB" w:rsidRDefault="00B76251">
      <w:pPr>
        <w:spacing w:after="8"/>
      </w:pPr>
      <w:r>
        <w:lastRenderedPageBreak/>
        <w:t>All teachers ensure that there are a variety of in class strategies to stretch and challenge the most</w:t>
      </w:r>
      <w:r w:rsidR="00B1245C">
        <w:t xml:space="preserve"> </w:t>
      </w:r>
      <w:r>
        <w:t xml:space="preserve">able pupils and that these pupils have suitably challenging targets.  </w:t>
      </w:r>
    </w:p>
    <w:p w14:paraId="2D7B09A5" w14:textId="77777777" w:rsidR="000F64DB" w:rsidRDefault="00B76251">
      <w:r>
        <w:t xml:space="preserve">Strategies include;  </w:t>
      </w:r>
    </w:p>
    <w:p w14:paraId="642DD9E7" w14:textId="77777777" w:rsidR="000F64DB" w:rsidRDefault="00B76251">
      <w:pPr>
        <w:numPr>
          <w:ilvl w:val="0"/>
          <w:numId w:val="4"/>
        </w:numPr>
        <w:ind w:hanging="360"/>
      </w:pPr>
      <w:r>
        <w:rPr>
          <w:b/>
        </w:rPr>
        <w:t xml:space="preserve">A variety of flexible groupings </w:t>
      </w:r>
      <w:r>
        <w:t xml:space="preserve">used effectively e.g. ability grouping, mixed ability, learning partners etc.  </w:t>
      </w:r>
    </w:p>
    <w:p w14:paraId="4E0D6063" w14:textId="77777777" w:rsidR="000F64DB" w:rsidRDefault="00B76251">
      <w:pPr>
        <w:numPr>
          <w:ilvl w:val="0"/>
          <w:numId w:val="4"/>
        </w:numPr>
        <w:ind w:hanging="360"/>
      </w:pPr>
      <w:r>
        <w:rPr>
          <w:b/>
        </w:rPr>
        <w:t>Differentiation</w:t>
      </w:r>
      <w:r>
        <w:t xml:space="preserve">, which can be achieved in the classroom by; outcome, resource, task, dialogue, support, layered questioning or pace and at home with differentiated homework, amongst others.  </w:t>
      </w:r>
    </w:p>
    <w:p w14:paraId="72379E43" w14:textId="77777777" w:rsidR="000F64DB" w:rsidRDefault="00B76251">
      <w:pPr>
        <w:numPr>
          <w:ilvl w:val="0"/>
          <w:numId w:val="4"/>
        </w:numPr>
        <w:spacing w:after="8"/>
        <w:ind w:hanging="360"/>
      </w:pPr>
      <w:r>
        <w:rPr>
          <w:b/>
        </w:rPr>
        <w:t xml:space="preserve">The development of independent learning </w:t>
      </w:r>
      <w:r>
        <w:t xml:space="preserve">by allowing pupils to organise their own work, to carry out tasks unaided, evaluate their work and become self-critical.  </w:t>
      </w:r>
    </w:p>
    <w:p w14:paraId="5ABF6A8C" w14:textId="77777777" w:rsidR="000F64DB" w:rsidRDefault="00B76251">
      <w:pPr>
        <w:spacing w:after="20" w:line="259" w:lineRule="auto"/>
        <w:ind w:left="0" w:firstLine="0"/>
      </w:pPr>
      <w:r>
        <w:t xml:space="preserve"> </w:t>
      </w:r>
    </w:p>
    <w:p w14:paraId="7C676096" w14:textId="77777777" w:rsidR="000F64DB" w:rsidRDefault="00B76251">
      <w:pPr>
        <w:spacing w:after="0" w:line="259" w:lineRule="auto"/>
        <w:ind w:left="0" w:firstLine="0"/>
      </w:pPr>
      <w:r>
        <w:t xml:space="preserve"> </w:t>
      </w:r>
    </w:p>
    <w:p w14:paraId="24F151A1" w14:textId="77777777" w:rsidR="000F64DB" w:rsidRDefault="00B76251">
      <w:r>
        <w:t xml:space="preserve">Tasks can be:  </w:t>
      </w:r>
    </w:p>
    <w:p w14:paraId="58D56022" w14:textId="77777777" w:rsidR="000F64DB" w:rsidRDefault="00B76251">
      <w:pPr>
        <w:numPr>
          <w:ilvl w:val="0"/>
          <w:numId w:val="4"/>
        </w:numPr>
        <w:ind w:hanging="360"/>
      </w:pPr>
      <w:r>
        <w:rPr>
          <w:b/>
        </w:rPr>
        <w:t xml:space="preserve">Mastery tasks </w:t>
      </w:r>
      <w:r>
        <w:t xml:space="preserve">which allow pupils to apply the curriculum in more complex and in-depth, cross‐objective methods. They demonstrate how </w:t>
      </w:r>
      <w:r w:rsidR="001554B1">
        <w:t>skilfully</w:t>
      </w:r>
      <w:r>
        <w:t xml:space="preserve"> a pupil can apply their learning. Mastery is not just knowing a fact, but it is using that fact in increasingly more complex situations, often using reasoning or problem solving.  </w:t>
      </w:r>
    </w:p>
    <w:p w14:paraId="0CD5DF9B" w14:textId="77777777" w:rsidR="000F64DB" w:rsidRDefault="00B76251">
      <w:pPr>
        <w:numPr>
          <w:ilvl w:val="0"/>
          <w:numId w:val="4"/>
        </w:numPr>
        <w:ind w:hanging="360"/>
      </w:pPr>
      <w:r>
        <w:rPr>
          <w:b/>
        </w:rPr>
        <w:t xml:space="preserve">Extension </w:t>
      </w:r>
      <w:r>
        <w:t xml:space="preserve">work occurs when pupils are encouraged to develop more sophisticated thinking and reasoning skills.  </w:t>
      </w:r>
    </w:p>
    <w:p w14:paraId="03EFFC54" w14:textId="77777777" w:rsidR="000F64DB" w:rsidRDefault="00B76251">
      <w:pPr>
        <w:numPr>
          <w:ilvl w:val="0"/>
          <w:numId w:val="4"/>
        </w:numPr>
        <w:spacing w:after="7"/>
        <w:ind w:hanging="360"/>
      </w:pPr>
      <w:r>
        <w:rPr>
          <w:b/>
        </w:rPr>
        <w:t xml:space="preserve">Enrichment </w:t>
      </w:r>
      <w:r>
        <w:t xml:space="preserve">tasks consists of broadening a pupil’s education. This can consist of enabling a pupil to study aspects of the topic that there would not normally be time to study, or it can consist of adding extra subjects to the curriculum.  </w:t>
      </w:r>
    </w:p>
    <w:p w14:paraId="28AFCCC7" w14:textId="77777777" w:rsidR="000F64DB" w:rsidRDefault="00B76251">
      <w:pPr>
        <w:spacing w:after="21" w:line="259" w:lineRule="auto"/>
        <w:ind w:left="0" w:firstLine="0"/>
      </w:pPr>
      <w:r>
        <w:t xml:space="preserve"> </w:t>
      </w:r>
    </w:p>
    <w:p w14:paraId="7B4FB2D9" w14:textId="77777777" w:rsidR="000F64DB" w:rsidRDefault="00B76251">
      <w:pPr>
        <w:pStyle w:val="Heading2"/>
        <w:ind w:left="347" w:hanging="347"/>
      </w:pPr>
      <w:r>
        <w:t xml:space="preserve">Provision beyond the classroom </w:t>
      </w:r>
    </w:p>
    <w:p w14:paraId="3B8D36C1" w14:textId="77777777" w:rsidR="000F64DB" w:rsidRDefault="00B76251">
      <w:pPr>
        <w:spacing w:after="20" w:line="259" w:lineRule="auto"/>
        <w:ind w:left="0" w:firstLine="0"/>
      </w:pPr>
      <w:r>
        <w:rPr>
          <w:b/>
        </w:rPr>
        <w:t xml:space="preserve"> </w:t>
      </w:r>
    </w:p>
    <w:p w14:paraId="337A50C6" w14:textId="77777777" w:rsidR="000F64DB" w:rsidRDefault="00B76251">
      <w:pPr>
        <w:spacing w:after="53" w:line="259" w:lineRule="auto"/>
      </w:pPr>
      <w:r>
        <w:rPr>
          <w:b/>
        </w:rPr>
        <w:t xml:space="preserve">Within the school: </w:t>
      </w:r>
      <w:r>
        <w:t xml:space="preserve"> </w:t>
      </w:r>
    </w:p>
    <w:p w14:paraId="76797A6B" w14:textId="77777777" w:rsidR="000F64DB" w:rsidRDefault="00B76251">
      <w:pPr>
        <w:numPr>
          <w:ilvl w:val="0"/>
          <w:numId w:val="5"/>
        </w:numPr>
        <w:ind w:hanging="360"/>
      </w:pPr>
      <w:r>
        <w:t xml:space="preserve">Specialist teachers, who ensure a wide range of </w:t>
      </w:r>
      <w:r w:rsidR="00B1245C">
        <w:t>high-quality</w:t>
      </w:r>
      <w:r>
        <w:t xml:space="preserve"> opportunities in both music and sport within the curriculum and beyond the classroom  </w:t>
      </w:r>
    </w:p>
    <w:p w14:paraId="2D5A4772" w14:textId="77777777" w:rsidR="000F64DB" w:rsidRDefault="00B76251">
      <w:pPr>
        <w:numPr>
          <w:ilvl w:val="0"/>
          <w:numId w:val="5"/>
        </w:numPr>
        <w:ind w:hanging="360"/>
      </w:pPr>
      <w:r>
        <w:t xml:space="preserve">Wide range of lunchtime and after school clubs </w:t>
      </w:r>
    </w:p>
    <w:p w14:paraId="7B739B87" w14:textId="77777777" w:rsidR="000F64DB" w:rsidRDefault="00B76251">
      <w:pPr>
        <w:numPr>
          <w:ilvl w:val="0"/>
          <w:numId w:val="5"/>
        </w:numPr>
        <w:ind w:hanging="360"/>
      </w:pPr>
      <w:r>
        <w:t xml:space="preserve">Opportunities for performance, including at The Guild Hall (music) </w:t>
      </w:r>
    </w:p>
    <w:p w14:paraId="1D229650" w14:textId="77777777" w:rsidR="000F64DB" w:rsidRDefault="00B76251">
      <w:pPr>
        <w:numPr>
          <w:ilvl w:val="0"/>
          <w:numId w:val="5"/>
        </w:numPr>
        <w:spacing w:after="9"/>
        <w:ind w:hanging="360"/>
      </w:pPr>
      <w:r>
        <w:t xml:space="preserve">Shared celebrations of success both in and out of school in celebration assemblies. </w:t>
      </w:r>
    </w:p>
    <w:p w14:paraId="52ED2FBC" w14:textId="77777777" w:rsidR="000F64DB" w:rsidRDefault="00B76251">
      <w:pPr>
        <w:spacing w:after="20" w:line="259" w:lineRule="auto"/>
        <w:ind w:left="0" w:firstLine="0"/>
      </w:pPr>
      <w:r>
        <w:t xml:space="preserve"> </w:t>
      </w:r>
    </w:p>
    <w:p w14:paraId="704D33BC" w14:textId="77777777" w:rsidR="000F64DB" w:rsidRDefault="00B76251">
      <w:pPr>
        <w:spacing w:after="53" w:line="259" w:lineRule="auto"/>
      </w:pPr>
      <w:r>
        <w:rPr>
          <w:b/>
        </w:rPr>
        <w:t xml:space="preserve">Links with other schools: </w:t>
      </w:r>
      <w:r>
        <w:t xml:space="preserve"> </w:t>
      </w:r>
    </w:p>
    <w:p w14:paraId="5CC69779" w14:textId="77777777" w:rsidR="000F64DB" w:rsidRDefault="00B76251">
      <w:pPr>
        <w:numPr>
          <w:ilvl w:val="0"/>
          <w:numId w:val="5"/>
        </w:numPr>
        <w:ind w:hanging="360"/>
      </w:pPr>
      <w:r>
        <w:t>Enrichment and extension classes at other schools when available -</w:t>
      </w:r>
      <w:r>
        <w:rPr>
          <w:rFonts w:ascii="Arial" w:eastAsia="Arial" w:hAnsi="Arial" w:cs="Arial"/>
        </w:rPr>
        <w:t xml:space="preserve"> </w:t>
      </w:r>
      <w:r>
        <w:rPr>
          <w:rFonts w:ascii="Arial" w:eastAsia="Arial" w:hAnsi="Arial" w:cs="Arial"/>
        </w:rPr>
        <w:tab/>
      </w:r>
      <w:r>
        <w:t xml:space="preserve">Regular sporting events and tournaments e.g. High five Netball </w:t>
      </w:r>
    </w:p>
    <w:p w14:paraId="49ADF79D" w14:textId="77777777" w:rsidR="000F64DB" w:rsidRDefault="00B76251">
      <w:pPr>
        <w:spacing w:after="20" w:line="259" w:lineRule="auto"/>
        <w:ind w:left="0" w:firstLine="0"/>
      </w:pPr>
      <w:r>
        <w:t xml:space="preserve"> </w:t>
      </w:r>
    </w:p>
    <w:p w14:paraId="32012923" w14:textId="77777777" w:rsidR="000F64DB" w:rsidRDefault="00B76251">
      <w:pPr>
        <w:spacing w:after="53" w:line="259" w:lineRule="auto"/>
      </w:pPr>
      <w:r>
        <w:rPr>
          <w:b/>
        </w:rPr>
        <w:t xml:space="preserve">The wider community: </w:t>
      </w:r>
      <w:r>
        <w:t xml:space="preserve"> </w:t>
      </w:r>
    </w:p>
    <w:p w14:paraId="7193FB27" w14:textId="77777777" w:rsidR="000F64DB" w:rsidRDefault="00B76251">
      <w:pPr>
        <w:numPr>
          <w:ilvl w:val="0"/>
          <w:numId w:val="5"/>
        </w:numPr>
        <w:ind w:hanging="360"/>
      </w:pPr>
      <w:r>
        <w:t xml:space="preserve">Encouraging participation in local events e.g. Art/ Music competitions  </w:t>
      </w:r>
    </w:p>
    <w:p w14:paraId="55170665" w14:textId="77777777" w:rsidR="000F64DB" w:rsidRDefault="00B76251">
      <w:pPr>
        <w:numPr>
          <w:ilvl w:val="0"/>
          <w:numId w:val="5"/>
        </w:numPr>
        <w:ind w:hanging="360"/>
      </w:pPr>
      <w:r>
        <w:t>Entering local and National competitions e.g. British Science Week competitions -</w:t>
      </w:r>
      <w:r>
        <w:rPr>
          <w:rFonts w:ascii="Arial" w:eastAsia="Arial" w:hAnsi="Arial" w:cs="Arial"/>
        </w:rPr>
        <w:t xml:space="preserve"> </w:t>
      </w:r>
      <w:r>
        <w:rPr>
          <w:rFonts w:ascii="Arial" w:eastAsia="Arial" w:hAnsi="Arial" w:cs="Arial"/>
        </w:rPr>
        <w:tab/>
      </w:r>
      <w:r>
        <w:t xml:space="preserve">Encouraging the use of parental expertise  </w:t>
      </w:r>
    </w:p>
    <w:p w14:paraId="6F5D3B03" w14:textId="77777777" w:rsidR="000F64DB" w:rsidRDefault="00B76251">
      <w:pPr>
        <w:spacing w:after="33" w:line="259" w:lineRule="auto"/>
        <w:ind w:left="0" w:firstLine="0"/>
      </w:pPr>
      <w:r>
        <w:lastRenderedPageBreak/>
        <w:t xml:space="preserve"> </w:t>
      </w:r>
    </w:p>
    <w:p w14:paraId="66ADD8A0" w14:textId="77777777" w:rsidR="000F64DB" w:rsidRDefault="00B76251">
      <w:pPr>
        <w:tabs>
          <w:tab w:val="center" w:pos="8668"/>
        </w:tabs>
        <w:spacing w:after="12"/>
        <w:ind w:left="0" w:firstLine="0"/>
      </w:pPr>
      <w:r>
        <w:t xml:space="preserve">Opportunities are always planned within the financial restraints of the school budget.  </w:t>
      </w:r>
      <w:r>
        <w:tab/>
        <w:t xml:space="preserve"> </w:t>
      </w:r>
    </w:p>
    <w:p w14:paraId="365C59C0" w14:textId="77777777" w:rsidR="000F64DB" w:rsidRDefault="00B76251">
      <w:pPr>
        <w:spacing w:after="53" w:line="259" w:lineRule="auto"/>
        <w:ind w:left="0" w:firstLine="0"/>
      </w:pPr>
      <w:r>
        <w:rPr>
          <w:b/>
        </w:rPr>
        <w:t xml:space="preserve"> </w:t>
      </w:r>
    </w:p>
    <w:p w14:paraId="0FEBFC9C" w14:textId="77777777" w:rsidR="000F64DB" w:rsidRDefault="00B76251">
      <w:pPr>
        <w:pStyle w:val="Heading1"/>
        <w:ind w:left="705" w:hanging="360"/>
      </w:pPr>
      <w:r>
        <w:t xml:space="preserve">Social and emotional considerations  </w:t>
      </w:r>
    </w:p>
    <w:p w14:paraId="6B46A8B0" w14:textId="77777777" w:rsidR="000F64DB" w:rsidRDefault="00B76251">
      <w:pPr>
        <w:spacing w:after="8"/>
      </w:pPr>
      <w:r>
        <w:t xml:space="preserve">We recognise that the emotional needs of a most able pupil are as important as the educational needs. Pastoral care and support will be provided by the class teacher and other members of staff, through the P.S.H.E scheme, circle times and as a specific need arises.  </w:t>
      </w:r>
    </w:p>
    <w:p w14:paraId="10C254BD" w14:textId="77777777" w:rsidR="000F64DB" w:rsidRDefault="00B76251">
      <w:pPr>
        <w:spacing w:after="53" w:line="259" w:lineRule="auto"/>
        <w:ind w:left="0" w:firstLine="0"/>
      </w:pPr>
      <w:r>
        <w:rPr>
          <w:b/>
        </w:rPr>
        <w:t xml:space="preserve"> </w:t>
      </w:r>
    </w:p>
    <w:p w14:paraId="0A398040" w14:textId="77777777" w:rsidR="000F64DB" w:rsidRDefault="00B76251">
      <w:pPr>
        <w:pStyle w:val="Heading1"/>
        <w:ind w:left="705" w:hanging="360"/>
      </w:pPr>
      <w:r>
        <w:t xml:space="preserve">Monitoring and Evaluating  </w:t>
      </w:r>
    </w:p>
    <w:p w14:paraId="5AF9C375" w14:textId="77777777" w:rsidR="000F64DB" w:rsidRDefault="00B76251">
      <w:pPr>
        <w:spacing w:after="7"/>
      </w:pPr>
      <w:r>
        <w:t xml:space="preserve">Class teachers are accountable for the attainment and progress of pupils in their class. They will regularly monitor the progress of their pupils and are responsible for ensuring that provision, support and challenge meet the needs of their most-able learners. They review the pupils termly, following summative and formative assessments and make alterations as necessary. They liaise with parents as appropriate, on how they can support their child’s learning.  </w:t>
      </w:r>
    </w:p>
    <w:p w14:paraId="3ACC3FCA" w14:textId="77777777" w:rsidR="000F64DB" w:rsidRDefault="00B76251">
      <w:pPr>
        <w:spacing w:after="20" w:line="259" w:lineRule="auto"/>
        <w:ind w:left="0" w:firstLine="0"/>
      </w:pPr>
      <w:r>
        <w:t xml:space="preserve"> </w:t>
      </w:r>
    </w:p>
    <w:p w14:paraId="48B7EB85" w14:textId="77777777" w:rsidR="000F64DB" w:rsidRDefault="00B76251">
      <w:pPr>
        <w:spacing w:after="207"/>
      </w:pPr>
      <w:r>
        <w:t xml:space="preserve">Key Stage leaders and SLT will use pupil tracking data, to identify pupils who do not make expected progress and through pupil progress meetings, evaluate the success of strategies implemented to support pupils in their learning. Most-able pupils are discussed at pupil progress review meetings. The </w:t>
      </w:r>
      <w:r w:rsidR="00B1245C">
        <w:t xml:space="preserve">EYFS and KS1 leader </w:t>
      </w:r>
      <w:r>
        <w:t xml:space="preserve">will maintain a whole school record for most-able learners and will monitor and evaluate overall provision within school. </w:t>
      </w:r>
    </w:p>
    <w:p w14:paraId="52D31D90" w14:textId="77777777" w:rsidR="000F64DB" w:rsidRDefault="00B76251">
      <w:pPr>
        <w:spacing w:after="217" w:line="259" w:lineRule="auto"/>
        <w:ind w:left="0" w:firstLine="0"/>
      </w:pPr>
      <w:r>
        <w:t xml:space="preserve"> </w:t>
      </w:r>
    </w:p>
    <w:p w14:paraId="08220BC3" w14:textId="77777777" w:rsidR="000F64DB" w:rsidRDefault="00B76251">
      <w:pPr>
        <w:spacing w:after="220" w:line="259" w:lineRule="auto"/>
        <w:ind w:left="0" w:firstLine="0"/>
      </w:pPr>
      <w:r>
        <w:t xml:space="preserve"> </w:t>
      </w:r>
    </w:p>
    <w:p w14:paraId="1D29E147" w14:textId="77777777" w:rsidR="000F64DB" w:rsidRDefault="00B76251">
      <w:pPr>
        <w:spacing w:after="219" w:line="259" w:lineRule="auto"/>
        <w:ind w:left="0" w:firstLine="0"/>
      </w:pPr>
      <w:r>
        <w:t xml:space="preserve"> </w:t>
      </w:r>
    </w:p>
    <w:p w14:paraId="6AB4256D" w14:textId="77777777" w:rsidR="000F64DB" w:rsidRDefault="00B76251">
      <w:pPr>
        <w:spacing w:after="219" w:line="259" w:lineRule="auto"/>
        <w:ind w:left="0" w:firstLine="0"/>
      </w:pPr>
      <w:r>
        <w:t xml:space="preserve"> </w:t>
      </w:r>
    </w:p>
    <w:p w14:paraId="1C0CAF20" w14:textId="77777777" w:rsidR="000F64DB" w:rsidRDefault="00B76251">
      <w:pPr>
        <w:spacing w:after="219" w:line="259" w:lineRule="auto"/>
        <w:ind w:left="0" w:firstLine="0"/>
      </w:pPr>
      <w:r>
        <w:t xml:space="preserve"> </w:t>
      </w:r>
    </w:p>
    <w:p w14:paraId="2DA72103" w14:textId="77777777" w:rsidR="000F64DB" w:rsidRDefault="00B76251">
      <w:pPr>
        <w:pStyle w:val="Heading1"/>
        <w:numPr>
          <w:ilvl w:val="0"/>
          <w:numId w:val="0"/>
        </w:numPr>
        <w:ind w:left="10"/>
      </w:pPr>
      <w:r>
        <w:t xml:space="preserve">Date of Policy: </w:t>
      </w:r>
      <w:r w:rsidR="00B1245C">
        <w:rPr>
          <w:b w:val="0"/>
        </w:rPr>
        <w:t>September 2022</w:t>
      </w:r>
    </w:p>
    <w:p w14:paraId="7FAA4761" w14:textId="77777777" w:rsidR="000F64DB" w:rsidRDefault="00B76251">
      <w:pPr>
        <w:spacing w:after="0" w:line="259" w:lineRule="auto"/>
        <w:ind w:left="0" w:firstLine="0"/>
      </w:pPr>
      <w:r>
        <w:t xml:space="preserve"> </w:t>
      </w:r>
    </w:p>
    <w:p w14:paraId="42814588" w14:textId="77777777" w:rsidR="000F64DB" w:rsidRDefault="00B76251">
      <w:pPr>
        <w:spacing w:after="211"/>
      </w:pPr>
      <w:r>
        <w:rPr>
          <w:b/>
        </w:rPr>
        <w:t xml:space="preserve">Date Review Due: </w:t>
      </w:r>
      <w:r w:rsidR="00B1245C">
        <w:t>September 2023</w:t>
      </w:r>
      <w:r>
        <w:t xml:space="preserve"> (or sooner if appropriate) </w:t>
      </w:r>
    </w:p>
    <w:p w14:paraId="74553E75" w14:textId="77777777" w:rsidR="000F64DB" w:rsidRDefault="00B76251">
      <w:pPr>
        <w:spacing w:after="0" w:line="259" w:lineRule="auto"/>
        <w:ind w:left="0" w:firstLine="0"/>
      </w:pPr>
      <w:r>
        <w:t xml:space="preserve"> </w:t>
      </w:r>
    </w:p>
    <w:sectPr w:rsidR="000F64DB">
      <w:footerReference w:type="even" r:id="rId8"/>
      <w:footerReference w:type="default" r:id="rId9"/>
      <w:footerReference w:type="first" r:id="rId10"/>
      <w:pgSz w:w="12240" w:h="15840"/>
      <w:pgMar w:top="813" w:right="1442" w:bottom="1527"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799C2" w14:textId="77777777" w:rsidR="00922738" w:rsidRDefault="00B76251">
      <w:pPr>
        <w:spacing w:after="0" w:line="240" w:lineRule="auto"/>
      </w:pPr>
      <w:r>
        <w:separator/>
      </w:r>
    </w:p>
  </w:endnote>
  <w:endnote w:type="continuationSeparator" w:id="0">
    <w:p w14:paraId="6B05854F" w14:textId="77777777" w:rsidR="00922738" w:rsidRDefault="00B76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7F9F5" w14:textId="77777777" w:rsidR="000F64DB" w:rsidRDefault="00B76251">
    <w:pPr>
      <w:spacing w:after="0" w:line="259" w:lineRule="auto"/>
      <w:ind w:left="5"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13CD3294" w14:textId="77777777" w:rsidR="000F64DB" w:rsidRDefault="00B76251">
    <w:pPr>
      <w:spacing w:after="0"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B8C31" w14:textId="77777777" w:rsidR="000F64DB" w:rsidRDefault="00B76251">
    <w:pPr>
      <w:spacing w:after="0" w:line="259" w:lineRule="auto"/>
      <w:ind w:left="5"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07BE21E0" w14:textId="77777777" w:rsidR="000F64DB" w:rsidRDefault="00B76251">
    <w:pPr>
      <w:spacing w:after="0" w:line="259" w:lineRule="auto"/>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E4FD" w14:textId="77777777" w:rsidR="000F64DB" w:rsidRDefault="00B76251">
    <w:pPr>
      <w:spacing w:after="0" w:line="259" w:lineRule="auto"/>
      <w:ind w:left="5"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4E7AA071" w14:textId="77777777" w:rsidR="000F64DB" w:rsidRDefault="00B76251">
    <w:pPr>
      <w:spacing w:after="0" w:line="259" w:lineRule="auto"/>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20B44" w14:textId="77777777" w:rsidR="00922738" w:rsidRDefault="00B76251">
      <w:pPr>
        <w:spacing w:after="0" w:line="240" w:lineRule="auto"/>
      </w:pPr>
      <w:r>
        <w:separator/>
      </w:r>
    </w:p>
  </w:footnote>
  <w:footnote w:type="continuationSeparator" w:id="0">
    <w:p w14:paraId="033C6474" w14:textId="77777777" w:rsidR="00922738" w:rsidRDefault="00B762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0203"/>
    <w:multiLevelType w:val="hybridMultilevel"/>
    <w:tmpl w:val="D764D6AA"/>
    <w:lvl w:ilvl="0" w:tplc="B23C1DA2">
      <w:start w:val="1"/>
      <w:numFmt w:val="bullet"/>
      <w:lvlText w:val="•"/>
      <w:lvlJc w:val="left"/>
      <w:pPr>
        <w:ind w:left="979"/>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5414DAC6">
      <w:start w:val="1"/>
      <w:numFmt w:val="bullet"/>
      <w:lvlText w:val="o"/>
      <w:lvlJc w:val="left"/>
      <w:pPr>
        <w:ind w:left="171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9CD2B4E4">
      <w:start w:val="1"/>
      <w:numFmt w:val="bullet"/>
      <w:lvlText w:val="▪"/>
      <w:lvlJc w:val="left"/>
      <w:pPr>
        <w:ind w:left="243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FE803B70">
      <w:start w:val="1"/>
      <w:numFmt w:val="bullet"/>
      <w:lvlText w:val="•"/>
      <w:lvlJc w:val="left"/>
      <w:pPr>
        <w:ind w:left="315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9D5C80A4">
      <w:start w:val="1"/>
      <w:numFmt w:val="bullet"/>
      <w:lvlText w:val="o"/>
      <w:lvlJc w:val="left"/>
      <w:pPr>
        <w:ind w:left="387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9C2A7690">
      <w:start w:val="1"/>
      <w:numFmt w:val="bullet"/>
      <w:lvlText w:val="▪"/>
      <w:lvlJc w:val="left"/>
      <w:pPr>
        <w:ind w:left="459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1464AEA2">
      <w:start w:val="1"/>
      <w:numFmt w:val="bullet"/>
      <w:lvlText w:val="•"/>
      <w:lvlJc w:val="left"/>
      <w:pPr>
        <w:ind w:left="531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2F042694">
      <w:start w:val="1"/>
      <w:numFmt w:val="bullet"/>
      <w:lvlText w:val="o"/>
      <w:lvlJc w:val="left"/>
      <w:pPr>
        <w:ind w:left="603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471EA7C8">
      <w:start w:val="1"/>
      <w:numFmt w:val="bullet"/>
      <w:lvlText w:val="▪"/>
      <w:lvlJc w:val="left"/>
      <w:pPr>
        <w:ind w:left="675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A0E78ED"/>
    <w:multiLevelType w:val="hybridMultilevel"/>
    <w:tmpl w:val="C1CE89C6"/>
    <w:lvl w:ilvl="0" w:tplc="DE82DD88">
      <w:start w:val="1"/>
      <w:numFmt w:val="bullet"/>
      <w:lvlText w:val="•"/>
      <w:lvlJc w:val="left"/>
      <w:pPr>
        <w:ind w:left="979"/>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6116116C">
      <w:start w:val="1"/>
      <w:numFmt w:val="bullet"/>
      <w:lvlText w:val="o"/>
      <w:lvlJc w:val="left"/>
      <w:pPr>
        <w:ind w:left="171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ABAA1BEA">
      <w:start w:val="1"/>
      <w:numFmt w:val="bullet"/>
      <w:lvlText w:val="▪"/>
      <w:lvlJc w:val="left"/>
      <w:pPr>
        <w:ind w:left="243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2F3ED16C">
      <w:start w:val="1"/>
      <w:numFmt w:val="bullet"/>
      <w:lvlText w:val="•"/>
      <w:lvlJc w:val="left"/>
      <w:pPr>
        <w:ind w:left="315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CAD4BF42">
      <w:start w:val="1"/>
      <w:numFmt w:val="bullet"/>
      <w:lvlText w:val="o"/>
      <w:lvlJc w:val="left"/>
      <w:pPr>
        <w:ind w:left="387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CA1E979E">
      <w:start w:val="1"/>
      <w:numFmt w:val="bullet"/>
      <w:lvlText w:val="▪"/>
      <w:lvlJc w:val="left"/>
      <w:pPr>
        <w:ind w:left="459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0F6A9D62">
      <w:start w:val="1"/>
      <w:numFmt w:val="bullet"/>
      <w:lvlText w:val="•"/>
      <w:lvlJc w:val="left"/>
      <w:pPr>
        <w:ind w:left="531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4B1AB260">
      <w:start w:val="1"/>
      <w:numFmt w:val="bullet"/>
      <w:lvlText w:val="o"/>
      <w:lvlJc w:val="left"/>
      <w:pPr>
        <w:ind w:left="603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9C62DB84">
      <w:start w:val="1"/>
      <w:numFmt w:val="bullet"/>
      <w:lvlText w:val="▪"/>
      <w:lvlJc w:val="left"/>
      <w:pPr>
        <w:ind w:left="675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376A2579"/>
    <w:multiLevelType w:val="hybridMultilevel"/>
    <w:tmpl w:val="966AF120"/>
    <w:lvl w:ilvl="0" w:tplc="EF82DEC4">
      <w:start w:val="1"/>
      <w:numFmt w:val="bullet"/>
      <w:lvlText w:val="-"/>
      <w:lvlJc w:val="left"/>
      <w:pPr>
        <w:ind w:left="7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97424F0C">
      <w:start w:val="1"/>
      <w:numFmt w:val="bullet"/>
      <w:lvlText w:val="o"/>
      <w:lvlJc w:val="left"/>
      <w:pPr>
        <w:ind w:left="14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F88812A0">
      <w:start w:val="1"/>
      <w:numFmt w:val="bullet"/>
      <w:lvlText w:val="▪"/>
      <w:lvlJc w:val="left"/>
      <w:pPr>
        <w:ind w:left="21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C100B39E">
      <w:start w:val="1"/>
      <w:numFmt w:val="bullet"/>
      <w:lvlText w:val="•"/>
      <w:lvlJc w:val="left"/>
      <w:pPr>
        <w:ind w:left="28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37808A86">
      <w:start w:val="1"/>
      <w:numFmt w:val="bullet"/>
      <w:lvlText w:val="o"/>
      <w:lvlJc w:val="left"/>
      <w:pPr>
        <w:ind w:left="36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B886A290">
      <w:start w:val="1"/>
      <w:numFmt w:val="bullet"/>
      <w:lvlText w:val="▪"/>
      <w:lvlJc w:val="left"/>
      <w:pPr>
        <w:ind w:left="43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DB2A66CC">
      <w:start w:val="1"/>
      <w:numFmt w:val="bullet"/>
      <w:lvlText w:val="•"/>
      <w:lvlJc w:val="left"/>
      <w:pPr>
        <w:ind w:left="50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2DE8A7FC">
      <w:start w:val="1"/>
      <w:numFmt w:val="bullet"/>
      <w:lvlText w:val="o"/>
      <w:lvlJc w:val="left"/>
      <w:pPr>
        <w:ind w:left="57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10FC162C">
      <w:start w:val="1"/>
      <w:numFmt w:val="bullet"/>
      <w:lvlText w:val="▪"/>
      <w:lvlJc w:val="left"/>
      <w:pPr>
        <w:ind w:left="64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6E847C16"/>
    <w:multiLevelType w:val="hybridMultilevel"/>
    <w:tmpl w:val="494C3900"/>
    <w:lvl w:ilvl="0" w:tplc="19AEB1FC">
      <w:start w:val="1"/>
      <w:numFmt w:val="bullet"/>
      <w:lvlText w:val="•"/>
      <w:lvlJc w:val="left"/>
      <w:pPr>
        <w:ind w:left="979"/>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B7885898">
      <w:start w:val="1"/>
      <w:numFmt w:val="bullet"/>
      <w:lvlText w:val="o"/>
      <w:lvlJc w:val="left"/>
      <w:pPr>
        <w:ind w:left="171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426810AA">
      <w:start w:val="1"/>
      <w:numFmt w:val="bullet"/>
      <w:lvlText w:val="▪"/>
      <w:lvlJc w:val="left"/>
      <w:pPr>
        <w:ind w:left="243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8C1ED2F6">
      <w:start w:val="1"/>
      <w:numFmt w:val="bullet"/>
      <w:lvlText w:val="•"/>
      <w:lvlJc w:val="left"/>
      <w:pPr>
        <w:ind w:left="315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CA3269C4">
      <w:start w:val="1"/>
      <w:numFmt w:val="bullet"/>
      <w:lvlText w:val="o"/>
      <w:lvlJc w:val="left"/>
      <w:pPr>
        <w:ind w:left="387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15082776">
      <w:start w:val="1"/>
      <w:numFmt w:val="bullet"/>
      <w:lvlText w:val="▪"/>
      <w:lvlJc w:val="left"/>
      <w:pPr>
        <w:ind w:left="459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5088005A">
      <w:start w:val="1"/>
      <w:numFmt w:val="bullet"/>
      <w:lvlText w:val="•"/>
      <w:lvlJc w:val="left"/>
      <w:pPr>
        <w:ind w:left="531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E1E4807A">
      <w:start w:val="1"/>
      <w:numFmt w:val="bullet"/>
      <w:lvlText w:val="o"/>
      <w:lvlJc w:val="left"/>
      <w:pPr>
        <w:ind w:left="603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6F489A42">
      <w:start w:val="1"/>
      <w:numFmt w:val="bullet"/>
      <w:lvlText w:val="▪"/>
      <w:lvlJc w:val="left"/>
      <w:pPr>
        <w:ind w:left="675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702E65C0"/>
    <w:multiLevelType w:val="multilevel"/>
    <w:tmpl w:val="A802C68E"/>
    <w:lvl w:ilvl="0">
      <w:start w:val="1"/>
      <w:numFmt w:val="decimal"/>
      <w:pStyle w:val="Heading1"/>
      <w:lvlText w:val="%1."/>
      <w:lvlJc w:val="left"/>
      <w:pPr>
        <w:ind w:left="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1">
      <w:start w:val="1"/>
      <w:numFmt w:val="decimal"/>
      <w:pStyle w:val="Heading2"/>
      <w:lvlText w:val="%1.%2"/>
      <w:lvlJc w:val="left"/>
      <w:pPr>
        <w:ind w:left="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77E424DD"/>
    <w:multiLevelType w:val="hybridMultilevel"/>
    <w:tmpl w:val="E4C62F08"/>
    <w:lvl w:ilvl="0" w:tplc="BB509CD2">
      <w:start w:val="1"/>
      <w:numFmt w:val="bullet"/>
      <w:lvlText w:val="•"/>
      <w:lvlJc w:val="left"/>
      <w:pPr>
        <w:ind w:left="979"/>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8976D458">
      <w:start w:val="1"/>
      <w:numFmt w:val="bullet"/>
      <w:lvlText w:val="o"/>
      <w:lvlJc w:val="left"/>
      <w:pPr>
        <w:ind w:left="171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F3360FC8">
      <w:start w:val="1"/>
      <w:numFmt w:val="bullet"/>
      <w:lvlText w:val="▪"/>
      <w:lvlJc w:val="left"/>
      <w:pPr>
        <w:ind w:left="243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D932DEA6">
      <w:start w:val="1"/>
      <w:numFmt w:val="bullet"/>
      <w:lvlText w:val="•"/>
      <w:lvlJc w:val="left"/>
      <w:pPr>
        <w:ind w:left="315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31BA181A">
      <w:start w:val="1"/>
      <w:numFmt w:val="bullet"/>
      <w:lvlText w:val="o"/>
      <w:lvlJc w:val="left"/>
      <w:pPr>
        <w:ind w:left="387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DE3EAFF6">
      <w:start w:val="1"/>
      <w:numFmt w:val="bullet"/>
      <w:lvlText w:val="▪"/>
      <w:lvlJc w:val="left"/>
      <w:pPr>
        <w:ind w:left="459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E0D4BD34">
      <w:start w:val="1"/>
      <w:numFmt w:val="bullet"/>
      <w:lvlText w:val="•"/>
      <w:lvlJc w:val="left"/>
      <w:pPr>
        <w:ind w:left="531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F480771C">
      <w:start w:val="1"/>
      <w:numFmt w:val="bullet"/>
      <w:lvlText w:val="o"/>
      <w:lvlJc w:val="left"/>
      <w:pPr>
        <w:ind w:left="603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E160AD40">
      <w:start w:val="1"/>
      <w:numFmt w:val="bullet"/>
      <w:lvlText w:val="▪"/>
      <w:lvlJc w:val="left"/>
      <w:pPr>
        <w:ind w:left="675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num w:numId="1" w16cid:durableId="547838314">
    <w:abstractNumId w:val="0"/>
  </w:num>
  <w:num w:numId="2" w16cid:durableId="1608853117">
    <w:abstractNumId w:val="1"/>
  </w:num>
  <w:num w:numId="3" w16cid:durableId="1390180488">
    <w:abstractNumId w:val="5"/>
  </w:num>
  <w:num w:numId="4" w16cid:durableId="430511652">
    <w:abstractNumId w:val="3"/>
  </w:num>
  <w:num w:numId="5" w16cid:durableId="342125479">
    <w:abstractNumId w:val="2"/>
  </w:num>
  <w:num w:numId="6" w16cid:durableId="116459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4DB"/>
    <w:rsid w:val="000F64DB"/>
    <w:rsid w:val="001554B1"/>
    <w:rsid w:val="00682CEC"/>
    <w:rsid w:val="008560D2"/>
    <w:rsid w:val="00922738"/>
    <w:rsid w:val="00B1245C"/>
    <w:rsid w:val="00B76251"/>
    <w:rsid w:val="00E12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C3667"/>
  <w15:docId w15:val="{4A809FEB-5626-497D-8E3D-7CD0919C3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2" w:line="268" w:lineRule="auto"/>
      <w:ind w:left="10" w:hanging="10"/>
    </w:pPr>
    <w:rPr>
      <w:rFonts w:ascii="Calibri" w:eastAsia="Calibri" w:hAnsi="Calibri" w:cs="Calibri"/>
      <w:color w:val="000000"/>
      <w:sz w:val="23"/>
    </w:rPr>
  </w:style>
  <w:style w:type="paragraph" w:styleId="Heading1">
    <w:name w:val="heading 1"/>
    <w:next w:val="Normal"/>
    <w:link w:val="Heading1Char"/>
    <w:uiPriority w:val="9"/>
    <w:qFormat/>
    <w:pPr>
      <w:keepNext/>
      <w:keepLines/>
      <w:numPr>
        <w:numId w:val="6"/>
      </w:numPr>
      <w:spacing w:after="20"/>
      <w:ind w:left="370" w:hanging="10"/>
      <w:outlineLvl w:val="0"/>
    </w:pPr>
    <w:rPr>
      <w:rFonts w:ascii="Calibri" w:eastAsia="Calibri" w:hAnsi="Calibri" w:cs="Calibri"/>
      <w:b/>
      <w:color w:val="000000"/>
      <w:sz w:val="23"/>
    </w:rPr>
  </w:style>
  <w:style w:type="paragraph" w:styleId="Heading2">
    <w:name w:val="heading 2"/>
    <w:next w:val="Normal"/>
    <w:link w:val="Heading2Char"/>
    <w:uiPriority w:val="9"/>
    <w:unhideWhenUsed/>
    <w:qFormat/>
    <w:pPr>
      <w:keepNext/>
      <w:keepLines/>
      <w:numPr>
        <w:ilvl w:val="1"/>
        <w:numId w:val="6"/>
      </w:numPr>
      <w:spacing w:after="20"/>
      <w:ind w:left="370" w:hanging="10"/>
      <w:outlineLvl w:val="1"/>
    </w:pPr>
    <w:rPr>
      <w:rFonts w:ascii="Calibri" w:eastAsia="Calibri" w:hAnsi="Calibri" w:cs="Calibri"/>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3"/>
    </w:rPr>
  </w:style>
  <w:style w:type="character" w:customStyle="1" w:styleId="Heading2Char">
    <w:name w:val="Heading 2 Char"/>
    <w:link w:val="Heading2"/>
    <w:rPr>
      <w:rFonts w:ascii="Calibri" w:eastAsia="Calibri" w:hAnsi="Calibri" w:cs="Calibri"/>
      <w:b/>
      <w:color w:val="000000"/>
      <w:sz w:val="23"/>
    </w:rPr>
  </w:style>
  <w:style w:type="paragraph" w:styleId="NormalWeb">
    <w:name w:val="Normal (Web)"/>
    <w:basedOn w:val="Normal"/>
    <w:uiPriority w:val="99"/>
    <w:semiHidden/>
    <w:unhideWhenUsed/>
    <w:rsid w:val="00B1245C"/>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7897">
      <w:bodyDiv w:val="1"/>
      <w:marLeft w:val="0"/>
      <w:marRight w:val="0"/>
      <w:marTop w:val="0"/>
      <w:marBottom w:val="0"/>
      <w:divBdr>
        <w:top w:val="none" w:sz="0" w:space="0" w:color="auto"/>
        <w:left w:val="none" w:sz="0" w:space="0" w:color="auto"/>
        <w:bottom w:val="none" w:sz="0" w:space="0" w:color="auto"/>
        <w:right w:val="none" w:sz="0" w:space="0" w:color="auto"/>
      </w:divBdr>
    </w:div>
    <w:div w:id="1783113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 Mary and St Benedict's RC Primary School</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Watts</dc:creator>
  <cp:keywords/>
  <cp:lastModifiedBy>Sarah Fann</cp:lastModifiedBy>
  <cp:revision>2</cp:revision>
  <dcterms:created xsi:type="dcterms:W3CDTF">2022-09-20T18:24:00Z</dcterms:created>
  <dcterms:modified xsi:type="dcterms:W3CDTF">2022-09-20T18:24:00Z</dcterms:modified>
</cp:coreProperties>
</file>